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2548" w14:textId="77777777" w:rsidR="00322EF9" w:rsidRPr="00322EF9" w:rsidRDefault="00322EF9" w:rsidP="00322EF9">
      <w:pPr>
        <w:tabs>
          <w:tab w:val="left" w:pos="6804"/>
        </w:tabs>
        <w:spacing w:after="0" w:line="240" w:lineRule="auto"/>
        <w:ind w:left="5184"/>
        <w:rPr>
          <w:rFonts w:ascii="Times New Roman" w:eastAsia="Times New Roman" w:hAnsi="Times New Roman" w:cs="Times New Roman"/>
          <w:kern w:val="0"/>
          <w:sz w:val="24"/>
          <w:szCs w:val="20"/>
          <w:lang w:val="lt-LT"/>
          <w14:ligatures w14:val="none"/>
        </w:rPr>
      </w:pPr>
      <w:r w:rsidRPr="00322EF9">
        <w:rPr>
          <w:rFonts w:ascii="Times New Roman" w:eastAsia="Times New Roman" w:hAnsi="Times New Roman" w:cs="Times New Roman"/>
          <w:kern w:val="0"/>
          <w:sz w:val="24"/>
          <w:szCs w:val="20"/>
          <w:lang w:val="lt-LT"/>
          <w14:ligatures w14:val="none"/>
        </w:rPr>
        <w:t>Valstybinių ir savivaldybių švietimo</w:t>
      </w:r>
    </w:p>
    <w:p w14:paraId="23380018" w14:textId="77777777" w:rsidR="00322EF9" w:rsidRPr="00322EF9" w:rsidRDefault="00322EF9" w:rsidP="00322EF9">
      <w:pPr>
        <w:tabs>
          <w:tab w:val="left" w:pos="6804"/>
        </w:tabs>
        <w:spacing w:after="0" w:line="240" w:lineRule="auto"/>
        <w:ind w:left="5184"/>
        <w:rPr>
          <w:rFonts w:ascii="Times New Roman" w:eastAsia="Times New Roman" w:hAnsi="Times New Roman" w:cs="Times New Roman"/>
          <w:kern w:val="0"/>
          <w:sz w:val="24"/>
          <w:szCs w:val="20"/>
          <w:lang w:val="lt-LT"/>
          <w14:ligatures w14:val="none"/>
        </w:rPr>
      </w:pPr>
      <w:r w:rsidRPr="00322EF9">
        <w:rPr>
          <w:rFonts w:ascii="Times New Roman" w:eastAsia="Times New Roman" w:hAnsi="Times New Roman" w:cs="Times New Roman"/>
          <w:kern w:val="0"/>
          <w:sz w:val="24"/>
          <w:szCs w:val="20"/>
          <w:lang w:val="lt-LT"/>
          <w14:ligatures w14:val="none"/>
        </w:rPr>
        <w:t>įstaigų (išskyrus aukštąsias mokyklas)</w:t>
      </w:r>
    </w:p>
    <w:p w14:paraId="36685064" w14:textId="77777777" w:rsidR="00322EF9" w:rsidRPr="00322EF9" w:rsidRDefault="00322EF9" w:rsidP="00322EF9">
      <w:pPr>
        <w:tabs>
          <w:tab w:val="left" w:pos="6804"/>
        </w:tabs>
        <w:spacing w:after="0" w:line="240" w:lineRule="auto"/>
        <w:ind w:left="5184"/>
        <w:rPr>
          <w:rFonts w:ascii="Times New Roman" w:eastAsia="Times New Roman" w:hAnsi="Times New Roman" w:cs="Times New Roman"/>
          <w:kern w:val="0"/>
          <w:sz w:val="24"/>
          <w:szCs w:val="20"/>
          <w:lang w:val="lt-LT"/>
          <w14:ligatures w14:val="none"/>
        </w:rPr>
      </w:pPr>
      <w:r w:rsidRPr="00322EF9">
        <w:rPr>
          <w:rFonts w:ascii="Times New Roman" w:eastAsia="Times New Roman" w:hAnsi="Times New Roman" w:cs="Times New Roman"/>
          <w:kern w:val="0"/>
          <w:sz w:val="24"/>
          <w:szCs w:val="20"/>
          <w:lang w:val="lt-LT"/>
          <w14:ligatures w14:val="none"/>
        </w:rPr>
        <w:t>vadovų, jų pavaduotojų ugdymui, ugdymą</w:t>
      </w:r>
    </w:p>
    <w:p w14:paraId="5AE0E498" w14:textId="77777777" w:rsidR="00322EF9" w:rsidRPr="00322EF9" w:rsidRDefault="00322EF9" w:rsidP="00322EF9">
      <w:pPr>
        <w:tabs>
          <w:tab w:val="left" w:pos="6804"/>
        </w:tabs>
        <w:spacing w:after="0" w:line="240" w:lineRule="auto"/>
        <w:ind w:left="5184"/>
        <w:rPr>
          <w:rFonts w:ascii="Times New Roman" w:eastAsia="Times New Roman" w:hAnsi="Times New Roman" w:cs="Times New Roman"/>
          <w:kern w:val="0"/>
          <w:sz w:val="24"/>
          <w:szCs w:val="20"/>
          <w:lang w:val="lt-LT"/>
          <w14:ligatures w14:val="none"/>
        </w:rPr>
      </w:pPr>
      <w:r w:rsidRPr="00322EF9">
        <w:rPr>
          <w:rFonts w:ascii="Times New Roman" w:eastAsia="Times New Roman" w:hAnsi="Times New Roman" w:cs="Times New Roman"/>
          <w:kern w:val="0"/>
          <w:sz w:val="24"/>
          <w:szCs w:val="20"/>
          <w:lang w:val="lt-LT"/>
          <w14:ligatures w14:val="none"/>
        </w:rPr>
        <w:t>organizuojančių skyrių vedėjų veiklos</w:t>
      </w:r>
    </w:p>
    <w:p w14:paraId="00AE7403" w14:textId="77777777" w:rsidR="00322EF9" w:rsidRPr="00322EF9" w:rsidRDefault="00322EF9" w:rsidP="00322EF9">
      <w:pPr>
        <w:tabs>
          <w:tab w:val="left" w:pos="6804"/>
        </w:tabs>
        <w:spacing w:after="0" w:line="240" w:lineRule="auto"/>
        <w:ind w:left="5184"/>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0"/>
          <w:lang w:val="lt-LT"/>
          <w14:ligatures w14:val="none"/>
        </w:rPr>
        <w:t>vertinimo nuostatų</w:t>
      </w:r>
    </w:p>
    <w:p w14:paraId="2639E585" w14:textId="68505370" w:rsidR="00322EF9" w:rsidRDefault="00322EF9" w:rsidP="00186E87">
      <w:pPr>
        <w:tabs>
          <w:tab w:val="left" w:pos="6804"/>
        </w:tabs>
        <w:spacing w:after="0" w:line="240" w:lineRule="auto"/>
        <w:ind w:left="5184"/>
        <w:rPr>
          <w:rFonts w:ascii="Times New Roman" w:eastAsia="Times New Roman" w:hAnsi="Times New Roman" w:cs="Times New Roman"/>
          <w:kern w:val="0"/>
          <w:sz w:val="24"/>
          <w:szCs w:val="24"/>
          <w:lang w:val="lt-LT" w:eastAsia="ar-SA"/>
          <w14:ligatures w14:val="none"/>
        </w:rPr>
      </w:pPr>
      <w:r w:rsidRPr="00322EF9">
        <w:rPr>
          <w:rFonts w:ascii="Times New Roman" w:eastAsia="Times New Roman" w:hAnsi="Times New Roman" w:cs="Times New Roman"/>
          <w:kern w:val="0"/>
          <w:sz w:val="24"/>
          <w:szCs w:val="24"/>
          <w:lang w:val="lt-LT" w:eastAsia="ar-SA"/>
          <w14:ligatures w14:val="none"/>
        </w:rPr>
        <w:t>1 priedas</w:t>
      </w:r>
    </w:p>
    <w:p w14:paraId="7E097D89" w14:textId="77777777" w:rsidR="00186E87" w:rsidRPr="00186E87" w:rsidRDefault="00186E87" w:rsidP="00186E87">
      <w:pPr>
        <w:tabs>
          <w:tab w:val="left" w:pos="6804"/>
        </w:tabs>
        <w:spacing w:after="0" w:line="240" w:lineRule="auto"/>
        <w:ind w:left="5184"/>
        <w:rPr>
          <w:rFonts w:ascii="Times New Roman" w:eastAsia="Times New Roman" w:hAnsi="Times New Roman" w:cs="Times New Roman"/>
          <w:kern w:val="0"/>
          <w:sz w:val="24"/>
          <w:szCs w:val="24"/>
          <w:lang w:val="lt-LT" w:eastAsia="ar-SA"/>
          <w14:ligatures w14:val="none"/>
        </w:rPr>
      </w:pPr>
    </w:p>
    <w:p w14:paraId="1626EDFE" w14:textId="77777777" w:rsidR="00322EF9" w:rsidRPr="00322EF9" w:rsidRDefault="00322EF9" w:rsidP="00322EF9">
      <w:pPr>
        <w:tabs>
          <w:tab w:val="left" w:pos="14656"/>
        </w:tabs>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Kelmės rajono Tytuvėnų gimnazija</w:t>
      </w:r>
    </w:p>
    <w:p w14:paraId="6E84F878" w14:textId="77777777" w:rsidR="00322EF9" w:rsidRPr="00322EF9" w:rsidRDefault="00322EF9" w:rsidP="00322EF9">
      <w:pPr>
        <w:tabs>
          <w:tab w:val="left" w:pos="14656"/>
        </w:tabs>
        <w:spacing w:after="0" w:line="240" w:lineRule="auto"/>
        <w:jc w:val="center"/>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(švietimo įstaigos pavadinimas)</w:t>
      </w:r>
    </w:p>
    <w:p w14:paraId="7E3D1391" w14:textId="0D63B32C" w:rsidR="00322EF9" w:rsidRPr="00322EF9" w:rsidRDefault="00322EF9" w:rsidP="00322EF9">
      <w:pPr>
        <w:tabs>
          <w:tab w:val="left" w:pos="14656"/>
        </w:tabs>
        <w:spacing w:after="0" w:line="240" w:lineRule="auto"/>
        <w:jc w:val="center"/>
        <w:rPr>
          <w:rFonts w:ascii="Times New Roman" w:eastAsia="Times New Roman" w:hAnsi="Times New Roman" w:cs="Times New Roman"/>
          <w:kern w:val="0"/>
          <w:sz w:val="24"/>
          <w:szCs w:val="24"/>
          <w:u w:val="single"/>
          <w:lang w:val="lt-LT" w:eastAsia="lt-LT"/>
          <w14:ligatures w14:val="none"/>
        </w:rPr>
      </w:pPr>
      <w:r w:rsidRPr="00322EF9">
        <w:rPr>
          <w:rFonts w:ascii="Times New Roman" w:eastAsia="Times New Roman" w:hAnsi="Times New Roman" w:cs="Times New Roman"/>
          <w:kern w:val="0"/>
          <w:sz w:val="24"/>
          <w:szCs w:val="24"/>
          <w:u w:val="single"/>
          <w:lang w:val="lt-LT" w:eastAsia="lt-LT"/>
          <w14:ligatures w14:val="none"/>
        </w:rPr>
        <w:t>__________________________</w:t>
      </w:r>
      <w:r w:rsidRPr="00322EF9">
        <w:rPr>
          <w:rFonts w:ascii="Times New Roman" w:eastAsia="Times New Roman" w:hAnsi="Times New Roman" w:cs="Times New Roman"/>
          <w:b/>
          <w:kern w:val="0"/>
          <w:sz w:val="24"/>
          <w:szCs w:val="24"/>
          <w:u w:val="single"/>
          <w:lang w:val="lt-LT" w:eastAsia="lt-LT"/>
          <w14:ligatures w14:val="none"/>
        </w:rPr>
        <w:t>Irm</w:t>
      </w:r>
      <w:r w:rsidR="00D47054">
        <w:rPr>
          <w:rFonts w:ascii="Times New Roman" w:eastAsia="Times New Roman" w:hAnsi="Times New Roman" w:cs="Times New Roman"/>
          <w:b/>
          <w:kern w:val="0"/>
          <w:sz w:val="24"/>
          <w:szCs w:val="24"/>
          <w:u w:val="single"/>
          <w:lang w:val="lt-LT" w:eastAsia="lt-LT"/>
          <w14:ligatures w14:val="none"/>
        </w:rPr>
        <w:t>a</w:t>
      </w:r>
      <w:r w:rsidRPr="00322EF9">
        <w:rPr>
          <w:rFonts w:ascii="Times New Roman" w:eastAsia="Times New Roman" w:hAnsi="Times New Roman" w:cs="Times New Roman"/>
          <w:b/>
          <w:kern w:val="0"/>
          <w:sz w:val="24"/>
          <w:szCs w:val="24"/>
          <w:u w:val="single"/>
          <w:lang w:val="lt-LT" w:eastAsia="lt-LT"/>
          <w14:ligatures w14:val="none"/>
        </w:rPr>
        <w:t xml:space="preserve"> Stankuvienė</w:t>
      </w:r>
      <w:r w:rsidRPr="00322EF9">
        <w:rPr>
          <w:rFonts w:ascii="Times New Roman" w:eastAsia="Times New Roman" w:hAnsi="Times New Roman" w:cs="Times New Roman"/>
          <w:kern w:val="0"/>
          <w:sz w:val="24"/>
          <w:szCs w:val="24"/>
          <w:u w:val="single"/>
          <w:lang w:val="lt-LT" w:eastAsia="lt-LT"/>
          <w14:ligatures w14:val="none"/>
        </w:rPr>
        <w:t>___________________________</w:t>
      </w:r>
    </w:p>
    <w:p w14:paraId="7807DDAD" w14:textId="6F45EADF" w:rsidR="00D47054" w:rsidRPr="00186E87" w:rsidRDefault="00322EF9" w:rsidP="00186E87">
      <w:pPr>
        <w:spacing w:after="0" w:line="240" w:lineRule="auto"/>
        <w:jc w:val="center"/>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(švietimo įstaigos vadovo vardas ir pavardė)</w:t>
      </w:r>
    </w:p>
    <w:p w14:paraId="01C77674" w14:textId="44DD475F"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202</w:t>
      </w:r>
      <w:r>
        <w:rPr>
          <w:rFonts w:ascii="Times New Roman" w:eastAsia="Times New Roman" w:hAnsi="Times New Roman" w:cs="Times New Roman"/>
          <w:b/>
          <w:kern w:val="0"/>
          <w:sz w:val="24"/>
          <w:szCs w:val="24"/>
          <w:lang w:val="lt-LT" w:eastAsia="lt-LT"/>
          <w14:ligatures w14:val="none"/>
        </w:rPr>
        <w:t>3</w:t>
      </w:r>
      <w:r w:rsidRPr="00322EF9">
        <w:rPr>
          <w:rFonts w:ascii="Times New Roman" w:eastAsia="Times New Roman" w:hAnsi="Times New Roman" w:cs="Times New Roman"/>
          <w:b/>
          <w:kern w:val="0"/>
          <w:sz w:val="24"/>
          <w:szCs w:val="24"/>
          <w:lang w:val="lt-LT" w:eastAsia="lt-LT"/>
          <w14:ligatures w14:val="none"/>
        </w:rPr>
        <w:t xml:space="preserve"> METŲ VEIKLOS ATASKAITA</w:t>
      </w:r>
    </w:p>
    <w:p w14:paraId="5C17EDD8"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p>
    <w:p w14:paraId="1D0C7008" w14:textId="43551106"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202</w:t>
      </w:r>
      <w:r>
        <w:rPr>
          <w:rFonts w:ascii="Times New Roman" w:eastAsia="Times New Roman" w:hAnsi="Times New Roman" w:cs="Times New Roman"/>
          <w:kern w:val="0"/>
          <w:sz w:val="24"/>
          <w:szCs w:val="24"/>
          <w:lang w:val="lt-LT" w:eastAsia="lt-LT"/>
          <w14:ligatures w14:val="none"/>
        </w:rPr>
        <w:t>4</w:t>
      </w:r>
      <w:r w:rsidRPr="00322EF9">
        <w:rPr>
          <w:rFonts w:ascii="Times New Roman" w:eastAsia="Times New Roman" w:hAnsi="Times New Roman" w:cs="Times New Roman"/>
          <w:kern w:val="0"/>
          <w:sz w:val="24"/>
          <w:szCs w:val="24"/>
          <w:lang w:val="lt-LT" w:eastAsia="lt-LT"/>
          <w14:ligatures w14:val="none"/>
        </w:rPr>
        <w:t>-01-</w:t>
      </w:r>
      <w:r w:rsidR="00C321F9">
        <w:rPr>
          <w:rFonts w:ascii="Times New Roman" w:eastAsia="Times New Roman" w:hAnsi="Times New Roman" w:cs="Times New Roman"/>
          <w:kern w:val="0"/>
          <w:sz w:val="24"/>
          <w:szCs w:val="24"/>
          <w:lang w:val="lt-LT" w:eastAsia="lt-LT"/>
          <w14:ligatures w14:val="none"/>
        </w:rPr>
        <w:t>18</w:t>
      </w:r>
      <w:r w:rsidRPr="00322EF9">
        <w:rPr>
          <w:rFonts w:ascii="Times New Roman" w:eastAsia="Times New Roman" w:hAnsi="Times New Roman" w:cs="Times New Roman"/>
          <w:kern w:val="0"/>
          <w:sz w:val="24"/>
          <w:szCs w:val="24"/>
          <w:lang w:val="lt-LT" w:eastAsia="lt-LT"/>
          <w14:ligatures w14:val="none"/>
        </w:rPr>
        <w:t xml:space="preserve"> Nr. ________ </w:t>
      </w:r>
    </w:p>
    <w:p w14:paraId="0132B75B"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0"/>
          <w:lang w:val="lt-LT" w:eastAsia="lt-LT"/>
          <w14:ligatures w14:val="none"/>
        </w:rPr>
      </w:pPr>
      <w:r w:rsidRPr="00322EF9">
        <w:rPr>
          <w:rFonts w:ascii="Times New Roman" w:eastAsia="Times New Roman" w:hAnsi="Times New Roman" w:cs="Times New Roman"/>
          <w:kern w:val="0"/>
          <w:sz w:val="24"/>
          <w:szCs w:val="20"/>
          <w:lang w:val="lt-LT" w:eastAsia="lt-LT"/>
          <w14:ligatures w14:val="none"/>
        </w:rPr>
        <w:t>(data)</w:t>
      </w:r>
    </w:p>
    <w:p w14:paraId="11B0C660" w14:textId="77777777" w:rsidR="00322EF9" w:rsidRPr="00322EF9" w:rsidRDefault="00322EF9" w:rsidP="00322EF9">
      <w:pPr>
        <w:tabs>
          <w:tab w:val="left" w:pos="3828"/>
        </w:tabs>
        <w:spacing w:after="0" w:line="240" w:lineRule="auto"/>
        <w:jc w:val="center"/>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Tytuvėnai</w:t>
      </w:r>
    </w:p>
    <w:p w14:paraId="45B6F9B6" w14:textId="77777777" w:rsidR="00322EF9" w:rsidRPr="00322EF9" w:rsidRDefault="00322EF9" w:rsidP="00322EF9">
      <w:pPr>
        <w:tabs>
          <w:tab w:val="left" w:pos="3828"/>
        </w:tabs>
        <w:spacing w:after="0" w:line="240" w:lineRule="auto"/>
        <w:jc w:val="center"/>
        <w:rPr>
          <w:rFonts w:ascii="Times New Roman" w:eastAsia="Times New Roman" w:hAnsi="Times New Roman" w:cs="Times New Roman"/>
          <w:kern w:val="0"/>
          <w:sz w:val="24"/>
          <w:szCs w:val="20"/>
          <w:lang w:val="lt-LT" w:eastAsia="lt-LT"/>
          <w14:ligatures w14:val="none"/>
        </w:rPr>
      </w:pPr>
      <w:r w:rsidRPr="00322EF9">
        <w:rPr>
          <w:rFonts w:ascii="Times New Roman" w:eastAsia="Times New Roman" w:hAnsi="Times New Roman" w:cs="Times New Roman"/>
          <w:kern w:val="0"/>
          <w:sz w:val="24"/>
          <w:szCs w:val="20"/>
          <w:lang w:val="lt-LT" w:eastAsia="lt-LT"/>
          <w14:ligatures w14:val="none"/>
        </w:rPr>
        <w:t>(sudarymo vieta)</w:t>
      </w:r>
    </w:p>
    <w:p w14:paraId="1796A03C"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0"/>
          <w:lang w:val="lt-LT" w:eastAsia="lt-LT"/>
          <w14:ligatures w14:val="none"/>
        </w:rPr>
      </w:pPr>
    </w:p>
    <w:p w14:paraId="088DE92E"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I SKYRIUS</w:t>
      </w:r>
    </w:p>
    <w:p w14:paraId="473732D9"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STRATEGINIO PLANO IR METINIO VEIKLOS PLANO ĮGYVENDINIMAS</w:t>
      </w:r>
    </w:p>
    <w:p w14:paraId="2BA67DF5"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0"/>
          <w:lang w:val="lt-LT" w:eastAsia="lt-LT"/>
          <w14:ligatures w14:val="non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322EF9" w:rsidRPr="00322EF9" w14:paraId="2CD46FDF" w14:textId="77777777" w:rsidTr="00322EF9">
        <w:tc>
          <w:tcPr>
            <w:tcW w:w="9775" w:type="dxa"/>
            <w:tcBorders>
              <w:top w:val="single" w:sz="4" w:space="0" w:color="auto"/>
              <w:left w:val="single" w:sz="4" w:space="0" w:color="auto"/>
              <w:bottom w:val="single" w:sz="4" w:space="0" w:color="auto"/>
              <w:right w:val="single" w:sz="4" w:space="0" w:color="auto"/>
            </w:tcBorders>
          </w:tcPr>
          <w:p w14:paraId="2D3AF2A7" w14:textId="77777777" w:rsidR="00322EF9" w:rsidRPr="00322EF9" w:rsidRDefault="00322EF9" w:rsidP="00322EF9">
            <w:pPr>
              <w:spacing w:after="0" w:line="240" w:lineRule="auto"/>
              <w:jc w:val="center"/>
              <w:rPr>
                <w:rFonts w:ascii="Times New Roman" w:eastAsia="Times New Roman" w:hAnsi="Times New Roman" w:cs="Times New Roman"/>
                <w:kern w:val="0"/>
                <w:sz w:val="20"/>
                <w:szCs w:val="20"/>
                <w:lang w:val="lt-LT" w:eastAsia="lt-LT"/>
                <w14:ligatures w14:val="none"/>
              </w:rPr>
            </w:pPr>
          </w:p>
          <w:p w14:paraId="497BB18E" w14:textId="77777777" w:rsidR="00322EF9" w:rsidRPr="00322EF9" w:rsidRDefault="00322EF9" w:rsidP="00322EF9">
            <w:pPr>
              <w:numPr>
                <w:ilvl w:val="0"/>
                <w:numId w:val="2"/>
              </w:numPr>
              <w:autoSpaceDE w:val="0"/>
              <w:autoSpaceDN w:val="0"/>
              <w:adjustRightInd w:val="0"/>
              <w:spacing w:after="0" w:line="240" w:lineRule="auto"/>
              <w:contextualSpacing/>
              <w:rPr>
                <w:rFonts w:ascii="Times New Roman" w:eastAsia="Times New Roman" w:hAnsi="Times New Roman" w:cs="Times New Roman"/>
                <w:b/>
                <w:kern w:val="0"/>
                <w:sz w:val="24"/>
                <w:szCs w:val="24"/>
                <w:lang w:val="lt-LT" w:eastAsia="zh-CN"/>
                <w14:ligatures w14:val="none"/>
              </w:rPr>
            </w:pPr>
            <w:r w:rsidRPr="00322EF9">
              <w:rPr>
                <w:rFonts w:ascii="Times New Roman" w:eastAsia="Times New Roman" w:hAnsi="Times New Roman" w:cs="Times New Roman"/>
                <w:b/>
                <w:kern w:val="0"/>
                <w:sz w:val="24"/>
                <w:szCs w:val="24"/>
                <w:lang w:val="lt-LT" w:eastAsia="zh-CN"/>
                <w14:ligatures w14:val="none"/>
              </w:rPr>
              <w:t>Informacija apie įstaigą.</w:t>
            </w:r>
          </w:p>
          <w:p w14:paraId="295779F7" w14:textId="4173309C" w:rsidR="00322EF9" w:rsidRPr="00322EF9" w:rsidRDefault="00322EF9" w:rsidP="00322EF9">
            <w:pPr>
              <w:autoSpaceDE w:val="0"/>
              <w:autoSpaceDN w:val="0"/>
              <w:adjustRightInd w:val="0"/>
              <w:spacing w:after="0" w:line="240" w:lineRule="auto"/>
              <w:jc w:val="both"/>
              <w:rPr>
                <w:rFonts w:ascii="Times New Roman" w:eastAsia="Calibri" w:hAnsi="Times New Roman" w:cs="Times New Roman"/>
                <w:kern w:val="0"/>
                <w:sz w:val="24"/>
                <w:szCs w:val="24"/>
                <w:lang w:val="lt-LT"/>
                <w14:ligatures w14:val="none"/>
              </w:rPr>
            </w:pPr>
            <w:r w:rsidRPr="00322EF9">
              <w:rPr>
                <w:rFonts w:ascii="Times New Roman" w:eastAsia="Times New Roman" w:hAnsi="Times New Roman" w:cs="Times New Roman"/>
                <w:kern w:val="0"/>
                <w:sz w:val="24"/>
                <w:szCs w:val="24"/>
                <w:lang w:val="lt-LT" w:eastAsia="zh-CN"/>
                <w14:ligatures w14:val="none"/>
              </w:rPr>
              <w:t xml:space="preserve">Tytuvėnų gimnazija – biudžetinė įstaiga, kurioje mokosi </w:t>
            </w:r>
            <w:r w:rsidR="00136FF5">
              <w:rPr>
                <w:rFonts w:ascii="Times New Roman" w:eastAsia="Times New Roman" w:hAnsi="Times New Roman" w:cs="Times New Roman"/>
                <w:kern w:val="0"/>
                <w:sz w:val="24"/>
                <w:szCs w:val="24"/>
                <w:lang w:val="lt-LT" w:eastAsia="zh-CN"/>
                <w14:ligatures w14:val="none"/>
              </w:rPr>
              <w:t>47</w:t>
            </w:r>
            <w:r w:rsidRPr="00322EF9">
              <w:rPr>
                <w:rFonts w:ascii="Times New Roman" w:eastAsia="Times New Roman" w:hAnsi="Times New Roman" w:cs="Times New Roman"/>
                <w:kern w:val="0"/>
                <w:sz w:val="24"/>
                <w:szCs w:val="24"/>
                <w:lang w:val="lt-LT" w:eastAsia="zh-CN"/>
                <w14:ligatures w14:val="none"/>
              </w:rPr>
              <w:t>8 mokiniai: pagal ikimokyklinio ugdymo programą – 7</w:t>
            </w:r>
            <w:r w:rsidR="00136FF5">
              <w:rPr>
                <w:rFonts w:ascii="Times New Roman" w:eastAsia="Times New Roman" w:hAnsi="Times New Roman" w:cs="Times New Roman"/>
                <w:kern w:val="0"/>
                <w:sz w:val="24"/>
                <w:szCs w:val="24"/>
                <w:lang w:val="lt-LT" w:eastAsia="zh-CN"/>
                <w14:ligatures w14:val="none"/>
              </w:rPr>
              <w:t>2</w:t>
            </w:r>
            <w:r w:rsidRPr="00322EF9">
              <w:rPr>
                <w:rFonts w:ascii="Times New Roman" w:eastAsia="Times New Roman" w:hAnsi="Times New Roman" w:cs="Times New Roman"/>
                <w:kern w:val="0"/>
                <w:sz w:val="24"/>
                <w:szCs w:val="24"/>
                <w:lang w:val="lt-LT" w:eastAsia="zh-CN"/>
                <w14:ligatures w14:val="none"/>
              </w:rPr>
              <w:t xml:space="preserve"> vaikai</w:t>
            </w:r>
            <w:r w:rsidR="00136FF5">
              <w:rPr>
                <w:rFonts w:ascii="Times New Roman" w:eastAsia="Times New Roman" w:hAnsi="Times New Roman" w:cs="Times New Roman"/>
                <w:kern w:val="0"/>
                <w:sz w:val="24"/>
                <w:szCs w:val="24"/>
                <w:lang w:val="lt-LT" w:eastAsia="zh-CN"/>
                <w14:ligatures w14:val="none"/>
              </w:rPr>
              <w:t xml:space="preserve"> (1 mažiau nei pernai)</w:t>
            </w:r>
            <w:r w:rsidRPr="00322EF9">
              <w:rPr>
                <w:rFonts w:ascii="Times New Roman" w:eastAsia="Times New Roman" w:hAnsi="Times New Roman" w:cs="Times New Roman"/>
                <w:kern w:val="0"/>
                <w:sz w:val="24"/>
                <w:szCs w:val="24"/>
                <w:lang w:val="lt-LT" w:eastAsia="zh-CN"/>
                <w14:ligatures w14:val="none"/>
              </w:rPr>
              <w:t xml:space="preserve">, pagal priešmokyklinio ugdymo programą – </w:t>
            </w:r>
            <w:r w:rsidR="00136FF5">
              <w:rPr>
                <w:rFonts w:ascii="Times New Roman" w:eastAsia="Times New Roman" w:hAnsi="Times New Roman" w:cs="Times New Roman"/>
                <w:kern w:val="0"/>
                <w:sz w:val="24"/>
                <w:szCs w:val="24"/>
                <w:lang w:val="lt-LT" w:eastAsia="zh-CN"/>
                <w14:ligatures w14:val="none"/>
              </w:rPr>
              <w:t>18</w:t>
            </w:r>
            <w:r w:rsidRPr="00322EF9">
              <w:rPr>
                <w:rFonts w:ascii="Times New Roman" w:eastAsia="Times New Roman" w:hAnsi="Times New Roman" w:cs="Times New Roman"/>
                <w:kern w:val="0"/>
                <w:sz w:val="24"/>
                <w:szCs w:val="24"/>
                <w:lang w:val="lt-LT" w:eastAsia="zh-CN"/>
                <w14:ligatures w14:val="none"/>
              </w:rPr>
              <w:t xml:space="preserve"> vaik</w:t>
            </w:r>
            <w:r w:rsidR="00BE0A9B">
              <w:rPr>
                <w:rFonts w:ascii="Times New Roman" w:eastAsia="Times New Roman" w:hAnsi="Times New Roman" w:cs="Times New Roman"/>
                <w:kern w:val="0"/>
                <w:sz w:val="24"/>
                <w:szCs w:val="24"/>
                <w:lang w:val="lt-LT" w:eastAsia="zh-CN"/>
                <w14:ligatures w14:val="none"/>
              </w:rPr>
              <w:t>ų</w:t>
            </w:r>
            <w:r w:rsidR="003C3050">
              <w:rPr>
                <w:rFonts w:ascii="Times New Roman" w:eastAsia="Times New Roman" w:hAnsi="Times New Roman" w:cs="Times New Roman"/>
                <w:kern w:val="0"/>
                <w:sz w:val="24"/>
                <w:szCs w:val="24"/>
                <w:lang w:val="lt-LT" w:eastAsia="zh-CN"/>
                <w14:ligatures w14:val="none"/>
              </w:rPr>
              <w:t xml:space="preserve"> </w:t>
            </w:r>
            <w:r w:rsidR="00136FF5">
              <w:rPr>
                <w:rFonts w:ascii="Times New Roman" w:eastAsia="Times New Roman" w:hAnsi="Times New Roman" w:cs="Times New Roman"/>
                <w:kern w:val="0"/>
                <w:sz w:val="24"/>
                <w:szCs w:val="24"/>
                <w:lang w:val="lt-LT" w:eastAsia="zh-CN"/>
                <w14:ligatures w14:val="none"/>
              </w:rPr>
              <w:t>(7 mažiau nei 2022 m.)</w:t>
            </w:r>
            <w:r w:rsidRPr="00322EF9">
              <w:rPr>
                <w:rFonts w:ascii="Times New Roman" w:eastAsia="Times New Roman" w:hAnsi="Times New Roman" w:cs="Times New Roman"/>
                <w:kern w:val="0"/>
                <w:sz w:val="24"/>
                <w:szCs w:val="24"/>
                <w:lang w:val="lt-LT" w:eastAsia="zh-CN"/>
                <w14:ligatures w14:val="none"/>
              </w:rPr>
              <w:t>; pagal pradinio ugdymo programą – 1</w:t>
            </w:r>
            <w:r w:rsidR="00136FF5">
              <w:rPr>
                <w:rFonts w:ascii="Times New Roman" w:eastAsia="Times New Roman" w:hAnsi="Times New Roman" w:cs="Times New Roman"/>
                <w:kern w:val="0"/>
                <w:sz w:val="24"/>
                <w:szCs w:val="24"/>
                <w:lang w:val="lt-LT" w:eastAsia="zh-CN"/>
                <w14:ligatures w14:val="none"/>
              </w:rPr>
              <w:t>3</w:t>
            </w:r>
            <w:r w:rsidRPr="00322EF9">
              <w:rPr>
                <w:rFonts w:ascii="Times New Roman" w:eastAsia="Times New Roman" w:hAnsi="Times New Roman" w:cs="Times New Roman"/>
                <w:kern w:val="0"/>
                <w:sz w:val="24"/>
                <w:szCs w:val="24"/>
                <w:lang w:val="lt-LT" w:eastAsia="zh-CN"/>
                <w14:ligatures w14:val="none"/>
              </w:rPr>
              <w:t>1 mokinys</w:t>
            </w:r>
            <w:r w:rsidR="00136FF5">
              <w:rPr>
                <w:rFonts w:ascii="Times New Roman" w:eastAsia="Times New Roman" w:hAnsi="Times New Roman" w:cs="Times New Roman"/>
                <w:kern w:val="0"/>
                <w:sz w:val="24"/>
                <w:szCs w:val="24"/>
                <w:lang w:val="lt-LT" w:eastAsia="zh-CN"/>
                <w14:ligatures w14:val="none"/>
              </w:rPr>
              <w:t xml:space="preserve"> (20 mokinių mažiau nei 2022 m.)</w:t>
            </w:r>
            <w:r w:rsidRPr="00322EF9">
              <w:rPr>
                <w:rFonts w:ascii="Times New Roman" w:eastAsia="Times New Roman" w:hAnsi="Times New Roman" w:cs="Times New Roman"/>
                <w:kern w:val="0"/>
                <w:sz w:val="24"/>
                <w:szCs w:val="24"/>
                <w:lang w:val="lt-LT" w:eastAsia="zh-CN"/>
                <w14:ligatures w14:val="none"/>
              </w:rPr>
              <w:t>; pagal pagrindinio ugdymo programą – 20</w:t>
            </w:r>
            <w:r w:rsidR="00136FF5">
              <w:rPr>
                <w:rFonts w:ascii="Times New Roman" w:eastAsia="Times New Roman" w:hAnsi="Times New Roman" w:cs="Times New Roman"/>
                <w:kern w:val="0"/>
                <w:sz w:val="24"/>
                <w:szCs w:val="24"/>
                <w:lang w:val="lt-LT" w:eastAsia="zh-CN"/>
                <w14:ligatures w14:val="none"/>
              </w:rPr>
              <w:t>8</w:t>
            </w:r>
            <w:r w:rsidRPr="00322EF9">
              <w:rPr>
                <w:rFonts w:ascii="Times New Roman" w:eastAsia="Times New Roman" w:hAnsi="Times New Roman" w:cs="Times New Roman"/>
                <w:kern w:val="0"/>
                <w:sz w:val="24"/>
                <w:szCs w:val="24"/>
                <w:lang w:val="lt-LT" w:eastAsia="zh-CN"/>
                <w14:ligatures w14:val="none"/>
              </w:rPr>
              <w:t xml:space="preserve"> mokiniai</w:t>
            </w:r>
            <w:r w:rsidR="00136FF5">
              <w:rPr>
                <w:rFonts w:ascii="Times New Roman" w:eastAsia="Times New Roman" w:hAnsi="Times New Roman" w:cs="Times New Roman"/>
                <w:kern w:val="0"/>
                <w:sz w:val="24"/>
                <w:szCs w:val="24"/>
                <w:lang w:val="lt-LT" w:eastAsia="zh-CN"/>
                <w14:ligatures w14:val="none"/>
              </w:rPr>
              <w:t xml:space="preserve"> (5 mokiniais daugiau nei praėjusiais metais)</w:t>
            </w:r>
            <w:r w:rsidRPr="00322EF9">
              <w:rPr>
                <w:rFonts w:ascii="Times New Roman" w:eastAsia="Times New Roman" w:hAnsi="Times New Roman" w:cs="Times New Roman"/>
                <w:kern w:val="0"/>
                <w:sz w:val="24"/>
                <w:szCs w:val="24"/>
                <w:lang w:val="lt-LT" w:eastAsia="zh-CN"/>
                <w14:ligatures w14:val="none"/>
              </w:rPr>
              <w:t xml:space="preserve">, pagal vidurinio ugdymo programą – </w:t>
            </w:r>
            <w:r w:rsidR="00136FF5">
              <w:rPr>
                <w:rFonts w:ascii="Times New Roman" w:eastAsia="Times New Roman" w:hAnsi="Times New Roman" w:cs="Times New Roman"/>
                <w:kern w:val="0"/>
                <w:sz w:val="24"/>
                <w:szCs w:val="24"/>
                <w:lang w:val="lt-LT" w:eastAsia="zh-CN"/>
                <w14:ligatures w14:val="none"/>
              </w:rPr>
              <w:t>49</w:t>
            </w:r>
            <w:r w:rsidRPr="00322EF9">
              <w:rPr>
                <w:rFonts w:ascii="Times New Roman" w:eastAsia="Times New Roman" w:hAnsi="Times New Roman" w:cs="Times New Roman"/>
                <w:kern w:val="0"/>
                <w:sz w:val="24"/>
                <w:szCs w:val="24"/>
                <w:lang w:val="lt-LT" w:eastAsia="zh-CN"/>
                <w14:ligatures w14:val="none"/>
              </w:rPr>
              <w:t xml:space="preserve"> mokiniai</w:t>
            </w:r>
            <w:r w:rsidR="00136FF5">
              <w:rPr>
                <w:rFonts w:ascii="Times New Roman" w:eastAsia="Times New Roman" w:hAnsi="Times New Roman" w:cs="Times New Roman"/>
                <w:kern w:val="0"/>
                <w:sz w:val="24"/>
                <w:szCs w:val="24"/>
                <w:lang w:val="lt-LT" w:eastAsia="zh-CN"/>
                <w14:ligatures w14:val="none"/>
              </w:rPr>
              <w:t xml:space="preserve"> (8 mažiau nei 2022 m.)</w:t>
            </w:r>
            <w:r w:rsidRPr="00322EF9">
              <w:rPr>
                <w:rFonts w:ascii="Times New Roman" w:eastAsia="Times New Roman" w:hAnsi="Times New Roman" w:cs="Times New Roman"/>
                <w:kern w:val="0"/>
                <w:sz w:val="24"/>
                <w:szCs w:val="24"/>
                <w:lang w:val="lt-LT" w:eastAsia="zh-CN"/>
                <w14:ligatures w14:val="none"/>
              </w:rPr>
              <w:t>. Pagal neformaliojo švietimo programas Tytuvėnų gimnazijos Meno skyriuje ugdomi 11</w:t>
            </w:r>
            <w:r w:rsidR="0075391B">
              <w:rPr>
                <w:rFonts w:ascii="Times New Roman" w:eastAsia="Times New Roman" w:hAnsi="Times New Roman" w:cs="Times New Roman"/>
                <w:kern w:val="0"/>
                <w:sz w:val="24"/>
                <w:szCs w:val="24"/>
                <w:lang w:val="lt-LT" w:eastAsia="zh-CN"/>
                <w14:ligatures w14:val="none"/>
              </w:rPr>
              <w:t>3</w:t>
            </w:r>
            <w:r w:rsidR="003C3050">
              <w:rPr>
                <w:rFonts w:ascii="Times New Roman" w:eastAsia="Times New Roman" w:hAnsi="Times New Roman" w:cs="Times New Roman"/>
                <w:kern w:val="0"/>
                <w:sz w:val="24"/>
                <w:szCs w:val="24"/>
                <w:lang w:val="lt-LT" w:eastAsia="zh-CN"/>
                <w14:ligatures w14:val="none"/>
              </w:rPr>
              <w:t xml:space="preserve"> </w:t>
            </w:r>
            <w:r w:rsidRPr="00322EF9">
              <w:rPr>
                <w:rFonts w:ascii="Times New Roman" w:eastAsia="Times New Roman" w:hAnsi="Times New Roman" w:cs="Times New Roman"/>
                <w:kern w:val="0"/>
                <w:sz w:val="24"/>
                <w:szCs w:val="24"/>
                <w:lang w:val="lt-LT" w:eastAsia="zh-CN"/>
                <w14:ligatures w14:val="none"/>
              </w:rPr>
              <w:t xml:space="preserve">mokinių ir </w:t>
            </w:r>
            <w:r w:rsidR="003C3050">
              <w:rPr>
                <w:rFonts w:ascii="Times New Roman" w:eastAsia="Times New Roman" w:hAnsi="Times New Roman" w:cs="Times New Roman"/>
                <w:kern w:val="0"/>
                <w:sz w:val="24"/>
                <w:szCs w:val="24"/>
                <w:lang w:val="lt-LT" w:eastAsia="zh-CN"/>
                <w14:ligatures w14:val="none"/>
              </w:rPr>
              <w:t>2</w:t>
            </w:r>
            <w:r w:rsidRPr="00322EF9">
              <w:rPr>
                <w:rFonts w:ascii="Times New Roman" w:eastAsia="Times New Roman" w:hAnsi="Times New Roman" w:cs="Times New Roman"/>
                <w:kern w:val="0"/>
                <w:sz w:val="24"/>
                <w:szCs w:val="24"/>
                <w:lang w:val="lt-LT" w:eastAsia="zh-CN"/>
                <w14:ligatures w14:val="none"/>
              </w:rPr>
              <w:t xml:space="preserve"> suaugusieji. </w:t>
            </w:r>
          </w:p>
          <w:p w14:paraId="1BEEC95B" w14:textId="3042EE26" w:rsidR="00322EF9" w:rsidRPr="00322EF9" w:rsidRDefault="00322EF9" w:rsidP="00322EF9">
            <w:pPr>
              <w:autoSpaceDE w:val="0"/>
              <w:autoSpaceDN w:val="0"/>
              <w:adjustRightInd w:val="0"/>
              <w:spacing w:after="0" w:line="240" w:lineRule="auto"/>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kern w:val="0"/>
                <w:sz w:val="24"/>
                <w:szCs w:val="24"/>
                <w:lang w:val="lt-LT"/>
                <w14:ligatures w14:val="none"/>
              </w:rPr>
              <w:t>202</w:t>
            </w:r>
            <w:r w:rsidR="003C3050">
              <w:rPr>
                <w:rFonts w:ascii="Times New Roman" w:eastAsia="Calibri" w:hAnsi="Times New Roman" w:cs="Times New Roman"/>
                <w:kern w:val="0"/>
                <w:sz w:val="24"/>
                <w:szCs w:val="24"/>
                <w:lang w:val="lt-LT"/>
                <w14:ligatures w14:val="none"/>
              </w:rPr>
              <w:t>3</w:t>
            </w:r>
            <w:r w:rsidRPr="00322EF9">
              <w:rPr>
                <w:rFonts w:ascii="Times New Roman" w:eastAsia="Calibri" w:hAnsi="Times New Roman" w:cs="Times New Roman"/>
                <w:kern w:val="0"/>
                <w:sz w:val="24"/>
                <w:szCs w:val="24"/>
                <w:lang w:val="lt-LT"/>
                <w14:ligatures w14:val="none"/>
              </w:rPr>
              <w:t xml:space="preserve"> m. rugsėjo 1 d. duomenimis gimnazijoje yra 4 skyriai: </w:t>
            </w:r>
            <w:proofErr w:type="spellStart"/>
            <w:r w:rsidRPr="00322EF9">
              <w:rPr>
                <w:rFonts w:ascii="Times New Roman" w:eastAsia="Calibri" w:hAnsi="Times New Roman" w:cs="Times New Roman"/>
                <w:kern w:val="0"/>
                <w:sz w:val="24"/>
                <w:szCs w:val="24"/>
                <w:lang w:val="lt-LT"/>
                <w14:ligatures w14:val="none"/>
              </w:rPr>
              <w:t>Mockaičių</w:t>
            </w:r>
            <w:proofErr w:type="spellEnd"/>
            <w:r w:rsidRPr="00322EF9">
              <w:rPr>
                <w:rFonts w:ascii="Times New Roman" w:eastAsia="Calibri" w:hAnsi="Times New Roman" w:cs="Times New Roman"/>
                <w:kern w:val="0"/>
                <w:sz w:val="24"/>
                <w:szCs w:val="24"/>
                <w:lang w:val="lt-LT"/>
                <w14:ligatures w14:val="none"/>
              </w:rPr>
              <w:t xml:space="preserve"> skyrius (įsteigtas 2017-09-01; vykdomos programos: ikimokyklinio, priešmokyklinio</w:t>
            </w:r>
            <w:r w:rsidR="003C3050">
              <w:rPr>
                <w:rFonts w:ascii="Times New Roman" w:eastAsia="Calibri" w:hAnsi="Times New Roman" w:cs="Times New Roman"/>
                <w:kern w:val="0"/>
                <w:sz w:val="24"/>
                <w:szCs w:val="24"/>
                <w:lang w:val="lt-LT"/>
                <w14:ligatures w14:val="none"/>
              </w:rPr>
              <w:t xml:space="preserve"> ugdymo programa</w:t>
            </w:r>
            <w:r w:rsidRPr="00322EF9">
              <w:rPr>
                <w:rFonts w:ascii="Times New Roman" w:eastAsia="Calibri" w:hAnsi="Times New Roman" w:cs="Times New Roman"/>
                <w:kern w:val="0"/>
                <w:sz w:val="24"/>
                <w:szCs w:val="24"/>
                <w:lang w:val="lt-LT"/>
                <w14:ligatures w14:val="none"/>
              </w:rPr>
              <w:t>; 1</w:t>
            </w:r>
            <w:r w:rsidR="003C3050">
              <w:rPr>
                <w:rFonts w:ascii="Times New Roman" w:eastAsia="Calibri" w:hAnsi="Times New Roman" w:cs="Times New Roman"/>
                <w:kern w:val="0"/>
                <w:sz w:val="24"/>
                <w:szCs w:val="24"/>
                <w:lang w:val="lt-LT"/>
                <w14:ligatures w14:val="none"/>
              </w:rPr>
              <w:t>2</w:t>
            </w:r>
            <w:r w:rsidRPr="00322EF9">
              <w:rPr>
                <w:rFonts w:ascii="Times New Roman" w:eastAsia="Calibri" w:hAnsi="Times New Roman" w:cs="Times New Roman"/>
                <w:kern w:val="0"/>
                <w:sz w:val="24"/>
                <w:szCs w:val="24"/>
                <w:lang w:val="lt-LT"/>
                <w14:ligatures w14:val="none"/>
              </w:rPr>
              <w:t xml:space="preserve"> vaikų), Meno skyrius (įsteigtas 1996-10-01; vykdomos programos: neformaliojo švietimo, formalųjį švietimą papildančio ugdymo; pagal formalųjį švietimą papildantį ugdymą mokosi 6</w:t>
            </w:r>
            <w:r w:rsidR="0075391B">
              <w:rPr>
                <w:rFonts w:ascii="Times New Roman" w:eastAsia="Calibri" w:hAnsi="Times New Roman" w:cs="Times New Roman"/>
                <w:kern w:val="0"/>
                <w:sz w:val="24"/>
                <w:szCs w:val="24"/>
                <w:lang w:val="lt-LT"/>
                <w14:ligatures w14:val="none"/>
              </w:rPr>
              <w:t>7</w:t>
            </w:r>
            <w:r w:rsidRPr="00322EF9">
              <w:rPr>
                <w:rFonts w:ascii="Times New Roman" w:eastAsia="Calibri" w:hAnsi="Times New Roman" w:cs="Times New Roman"/>
                <w:kern w:val="0"/>
                <w:sz w:val="24"/>
                <w:szCs w:val="24"/>
                <w:lang w:val="lt-LT"/>
                <w14:ligatures w14:val="none"/>
              </w:rPr>
              <w:t xml:space="preserve"> mokiniai, neformaliojo vaikų švietimo programą – 4</w:t>
            </w:r>
            <w:r w:rsidR="0075391B">
              <w:rPr>
                <w:rFonts w:ascii="Times New Roman" w:eastAsia="Calibri" w:hAnsi="Times New Roman" w:cs="Times New Roman"/>
                <w:kern w:val="0"/>
                <w:sz w:val="24"/>
                <w:szCs w:val="24"/>
                <w:lang w:val="lt-LT"/>
                <w14:ligatures w14:val="none"/>
              </w:rPr>
              <w:t>6</w:t>
            </w:r>
            <w:r w:rsidRPr="00322EF9">
              <w:rPr>
                <w:rFonts w:ascii="Times New Roman" w:eastAsia="Calibri" w:hAnsi="Times New Roman" w:cs="Times New Roman"/>
                <w:kern w:val="0"/>
                <w:sz w:val="24"/>
                <w:szCs w:val="24"/>
                <w:lang w:val="lt-LT"/>
                <w14:ligatures w14:val="none"/>
              </w:rPr>
              <w:t xml:space="preserve"> mokiniai</w:t>
            </w:r>
            <w:r w:rsidR="00BE0A9B">
              <w:rPr>
                <w:rFonts w:ascii="Times New Roman" w:eastAsia="Calibri" w:hAnsi="Times New Roman" w:cs="Times New Roman"/>
                <w:kern w:val="0"/>
                <w:sz w:val="24"/>
                <w:szCs w:val="24"/>
                <w:lang w:val="lt-LT"/>
                <w14:ligatures w14:val="none"/>
              </w:rPr>
              <w:t xml:space="preserve"> ir </w:t>
            </w:r>
            <w:r w:rsidR="00D47054">
              <w:rPr>
                <w:rFonts w:ascii="Times New Roman" w:eastAsia="Calibri" w:hAnsi="Times New Roman" w:cs="Times New Roman"/>
                <w:kern w:val="0"/>
                <w:sz w:val="24"/>
                <w:szCs w:val="24"/>
                <w:lang w:val="lt-LT"/>
                <w14:ligatures w14:val="none"/>
              </w:rPr>
              <w:t>2</w:t>
            </w:r>
            <w:r w:rsidR="00BE0A9B">
              <w:rPr>
                <w:rFonts w:ascii="Times New Roman" w:eastAsia="Calibri" w:hAnsi="Times New Roman" w:cs="Times New Roman"/>
                <w:kern w:val="0"/>
                <w:sz w:val="24"/>
                <w:szCs w:val="24"/>
                <w:lang w:val="lt-LT"/>
                <w14:ligatures w14:val="none"/>
              </w:rPr>
              <w:t xml:space="preserve"> suaugusieji</w:t>
            </w:r>
            <w:r w:rsidRPr="00322EF9">
              <w:rPr>
                <w:rFonts w:ascii="Times New Roman" w:eastAsia="Calibri" w:hAnsi="Times New Roman" w:cs="Times New Roman"/>
                <w:kern w:val="0"/>
                <w:sz w:val="24"/>
                <w:szCs w:val="24"/>
                <w:lang w:val="lt-LT"/>
                <w14:ligatures w14:val="none"/>
              </w:rPr>
              <w:t xml:space="preserve">; Tytuvėnų gimnazijos Ikimokyklinio ir priešmokyklinio ugdymo skyrius (įsteigtas 2021-09-01; vykdomos programos: ikimokyklinio, priešmokyklinio ugdymo; </w:t>
            </w:r>
            <w:r w:rsidR="00BE0A9B">
              <w:rPr>
                <w:rFonts w:ascii="Times New Roman" w:eastAsia="Calibri" w:hAnsi="Times New Roman" w:cs="Times New Roman"/>
                <w:kern w:val="0"/>
                <w:sz w:val="24"/>
                <w:szCs w:val="24"/>
                <w:lang w:val="lt-LT"/>
                <w14:ligatures w14:val="none"/>
              </w:rPr>
              <w:t>62</w:t>
            </w:r>
            <w:r w:rsidRPr="00322EF9">
              <w:rPr>
                <w:rFonts w:ascii="Times New Roman" w:eastAsia="Calibri" w:hAnsi="Times New Roman" w:cs="Times New Roman"/>
                <w:kern w:val="0"/>
                <w:sz w:val="24"/>
                <w:szCs w:val="24"/>
                <w:lang w:val="lt-LT"/>
                <w14:ligatures w14:val="none"/>
              </w:rPr>
              <w:t xml:space="preserve"> vaikai), Šedbarų daugiafunkcis centras (įsteigtas 2022-09-01; vykdomos programos: ikimokyklinio, priešmokyklinio ugdymo; </w:t>
            </w:r>
            <w:r w:rsidR="00BE0A9B">
              <w:rPr>
                <w:rFonts w:ascii="Times New Roman" w:eastAsia="Calibri" w:hAnsi="Times New Roman" w:cs="Times New Roman"/>
                <w:kern w:val="0"/>
                <w:sz w:val="24"/>
                <w:szCs w:val="24"/>
                <w:lang w:val="lt-LT"/>
                <w14:ligatures w14:val="none"/>
              </w:rPr>
              <w:t>16</w:t>
            </w:r>
            <w:r w:rsidRPr="00322EF9">
              <w:rPr>
                <w:rFonts w:ascii="Times New Roman" w:eastAsia="Calibri" w:hAnsi="Times New Roman" w:cs="Times New Roman"/>
                <w:kern w:val="0"/>
                <w:sz w:val="24"/>
                <w:szCs w:val="24"/>
                <w:lang w:val="lt-LT"/>
                <w14:ligatures w14:val="none"/>
              </w:rPr>
              <w:t xml:space="preserve"> vaik</w:t>
            </w:r>
            <w:r w:rsidR="00BE0A9B">
              <w:rPr>
                <w:rFonts w:ascii="Times New Roman" w:eastAsia="Calibri" w:hAnsi="Times New Roman" w:cs="Times New Roman"/>
                <w:kern w:val="0"/>
                <w:sz w:val="24"/>
                <w:szCs w:val="24"/>
                <w:lang w:val="lt-LT"/>
                <w14:ligatures w14:val="none"/>
              </w:rPr>
              <w:t>ų</w:t>
            </w:r>
            <w:r w:rsidRPr="00322EF9">
              <w:rPr>
                <w:rFonts w:ascii="Times New Roman" w:eastAsia="Calibri" w:hAnsi="Times New Roman" w:cs="Times New Roman"/>
                <w:kern w:val="0"/>
                <w:sz w:val="24"/>
                <w:szCs w:val="24"/>
                <w:lang w:val="lt-LT"/>
                <w14:ligatures w14:val="none"/>
              </w:rPr>
              <w:t>).</w:t>
            </w:r>
          </w:p>
          <w:p w14:paraId="32AF6C9E" w14:textId="4336DC9C" w:rsidR="00322EF9" w:rsidRPr="00322EF9" w:rsidRDefault="00322EF9" w:rsidP="00322EF9">
            <w:pPr>
              <w:suppressAutoHyphens/>
              <w:spacing w:after="0" w:line="240" w:lineRule="auto"/>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kern w:val="0"/>
                <w:sz w:val="24"/>
                <w:szCs w:val="24"/>
                <w:lang w:val="lt-LT"/>
                <w14:ligatures w14:val="none"/>
              </w:rPr>
              <w:t>Tytuvėnų gimnazijoje su jai priklausančiais skyriais 202</w:t>
            </w:r>
            <w:r w:rsidR="00BE0A9B">
              <w:rPr>
                <w:rFonts w:ascii="Times New Roman" w:eastAsia="Calibri" w:hAnsi="Times New Roman" w:cs="Times New Roman"/>
                <w:kern w:val="0"/>
                <w:sz w:val="24"/>
                <w:szCs w:val="24"/>
                <w:lang w:val="lt-LT"/>
                <w14:ligatures w14:val="none"/>
              </w:rPr>
              <w:t>3</w:t>
            </w:r>
            <w:r w:rsidRPr="00322EF9">
              <w:rPr>
                <w:rFonts w:ascii="Times New Roman" w:eastAsia="Calibri" w:hAnsi="Times New Roman" w:cs="Times New Roman"/>
                <w:kern w:val="0"/>
                <w:sz w:val="24"/>
                <w:szCs w:val="24"/>
                <w:lang w:val="lt-LT"/>
                <w14:ligatures w14:val="none"/>
              </w:rPr>
              <w:t xml:space="preserve"> metais vidutinis darbuotojų skaičius – 9</w:t>
            </w:r>
            <w:r w:rsidR="00BE0A9B">
              <w:rPr>
                <w:rFonts w:ascii="Times New Roman" w:eastAsia="Calibri" w:hAnsi="Times New Roman" w:cs="Times New Roman"/>
                <w:kern w:val="0"/>
                <w:sz w:val="24"/>
                <w:szCs w:val="24"/>
                <w:lang w:val="lt-LT"/>
                <w14:ligatures w14:val="none"/>
              </w:rPr>
              <w:t>6</w:t>
            </w:r>
            <w:r w:rsidRPr="00322EF9">
              <w:rPr>
                <w:rFonts w:ascii="Times New Roman" w:eastAsia="Calibri" w:hAnsi="Times New Roman" w:cs="Times New Roman"/>
                <w:kern w:val="0"/>
                <w:sz w:val="24"/>
                <w:szCs w:val="24"/>
                <w:lang w:val="lt-LT"/>
                <w14:ligatures w14:val="none"/>
              </w:rPr>
              <w:t>. Visi dirbantys asmenys atitiko pareigoms keliamą kvalifikaciją</w:t>
            </w:r>
            <w:r w:rsidRPr="00322EF9">
              <w:rPr>
                <w:rFonts w:ascii="Times New Roman" w:eastAsia="Calibri" w:hAnsi="Times New Roman" w:cs="Times New Roman"/>
                <w:i/>
                <w:kern w:val="0"/>
                <w:sz w:val="24"/>
                <w:szCs w:val="24"/>
                <w:lang w:val="lt-LT"/>
                <w14:ligatures w14:val="none"/>
              </w:rPr>
              <w:t>.</w:t>
            </w:r>
          </w:p>
          <w:p w14:paraId="0EE6CAF5" w14:textId="77777777" w:rsidR="00322EF9" w:rsidRPr="00322EF9" w:rsidRDefault="00322EF9" w:rsidP="00322EF9">
            <w:pPr>
              <w:spacing w:after="0" w:line="240" w:lineRule="auto"/>
              <w:jc w:val="both"/>
              <w:rPr>
                <w:rFonts w:ascii="Times New Roman" w:eastAsia="Calibri" w:hAnsi="Times New Roman" w:cs="Times New Roman"/>
                <w:color w:val="000000"/>
                <w:kern w:val="0"/>
                <w:sz w:val="24"/>
                <w:szCs w:val="24"/>
                <w:lang w:val="lt-LT"/>
                <w14:ligatures w14:val="none"/>
              </w:rPr>
            </w:pPr>
            <w:r w:rsidRPr="00322EF9">
              <w:rPr>
                <w:rFonts w:ascii="Times New Roman" w:eastAsia="Calibri" w:hAnsi="Times New Roman" w:cs="Times New Roman"/>
                <w:color w:val="000000"/>
                <w:kern w:val="0"/>
                <w:sz w:val="24"/>
                <w:szCs w:val="24"/>
                <w:lang w:val="lt-LT"/>
                <w14:ligatures w14:val="none"/>
              </w:rPr>
              <w:t>Kelmės rajono savivaldybės tarybos 2022-09-29 sprendimu Nr. T-308 Tytuvėnų gimnazijai ir jos skyriams nustatyti 108,15 etatų  (iš jų pedagoginių pareigybių (etatų) - 67,65, nepedagoginių -40,50). Naudojama pedagoginių - 62,13 etatų, nepedagoginių 38,50 etatų. Laikinai nenaudojami 5,52 pedagoginiai ir 2 nepedagoginiai etatai.</w:t>
            </w:r>
          </w:p>
          <w:p w14:paraId="4704DF83" w14:textId="77777777" w:rsidR="00322EF9" w:rsidRPr="00322EF9" w:rsidRDefault="00322EF9" w:rsidP="00322EF9">
            <w:pPr>
              <w:numPr>
                <w:ilvl w:val="0"/>
                <w:numId w:val="2"/>
              </w:numPr>
              <w:suppressAutoHyphens/>
              <w:spacing w:after="0" w:line="240" w:lineRule="auto"/>
              <w:contextualSpacing/>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b/>
                <w:kern w:val="0"/>
                <w:sz w:val="24"/>
                <w:szCs w:val="24"/>
                <w:lang w:val="lt-LT"/>
                <w14:ligatures w14:val="none"/>
              </w:rPr>
              <w:t>Informacija apie įstaigos veiklos tikslų įgyvendinimą.</w:t>
            </w:r>
          </w:p>
          <w:p w14:paraId="20FF7B82" w14:textId="3CCC921C" w:rsidR="00322EF9" w:rsidRPr="00322EF9" w:rsidRDefault="00BE0A9B" w:rsidP="00322EF9">
            <w:pPr>
              <w:spacing w:after="0" w:line="240" w:lineRule="auto"/>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Kelmės rajono</w:t>
            </w:r>
            <w:r w:rsidR="00322EF9" w:rsidRPr="00322EF9">
              <w:rPr>
                <w:rFonts w:ascii="Times New Roman" w:eastAsia="Times New Roman" w:hAnsi="Times New Roman" w:cs="Times New Roman"/>
                <w:kern w:val="0"/>
                <w:sz w:val="24"/>
                <w:szCs w:val="24"/>
                <w:lang w:val="lt-LT"/>
                <w14:ligatures w14:val="none"/>
              </w:rPr>
              <w:t xml:space="preserve"> Tytuvėnų gimnazijos 2022-2024 m. strateginio plano prioritetai: mokinio mokymosi veiksmingumas, asmeninė pažanga, skaitmeninio turinio diegimas, STEAM veikl</w:t>
            </w:r>
            <w:r w:rsidR="00E4382B">
              <w:rPr>
                <w:rFonts w:ascii="Times New Roman" w:eastAsia="Times New Roman" w:hAnsi="Times New Roman" w:cs="Times New Roman"/>
                <w:kern w:val="0"/>
                <w:sz w:val="24"/>
                <w:szCs w:val="24"/>
                <w:lang w:val="lt-LT"/>
                <w14:ligatures w14:val="none"/>
              </w:rPr>
              <w:t>os</w:t>
            </w:r>
            <w:r w:rsidR="00322EF9" w:rsidRPr="00322EF9">
              <w:rPr>
                <w:rFonts w:ascii="Times New Roman" w:eastAsia="Times New Roman" w:hAnsi="Times New Roman" w:cs="Times New Roman"/>
                <w:kern w:val="0"/>
                <w:sz w:val="24"/>
                <w:szCs w:val="24"/>
                <w:lang w:val="lt-LT"/>
                <w14:ligatures w14:val="none"/>
              </w:rPr>
              <w:t xml:space="preserve">, atnaujinto ugdymo turinio analizavimas, </w:t>
            </w:r>
            <w:proofErr w:type="spellStart"/>
            <w:r w:rsidR="00322EF9" w:rsidRPr="00322EF9">
              <w:rPr>
                <w:rFonts w:ascii="Times New Roman" w:eastAsia="Times New Roman" w:hAnsi="Times New Roman" w:cs="Times New Roman"/>
                <w:kern w:val="0"/>
                <w:sz w:val="24"/>
                <w:szCs w:val="24"/>
                <w:lang w:val="lt-LT"/>
                <w14:ligatures w14:val="none"/>
              </w:rPr>
              <w:t>įtraukusis</w:t>
            </w:r>
            <w:proofErr w:type="spellEnd"/>
            <w:r w:rsidR="00322EF9" w:rsidRPr="00322EF9">
              <w:rPr>
                <w:rFonts w:ascii="Times New Roman" w:eastAsia="Times New Roman" w:hAnsi="Times New Roman" w:cs="Times New Roman"/>
                <w:kern w:val="0"/>
                <w:sz w:val="24"/>
                <w:szCs w:val="24"/>
                <w:lang w:val="lt-LT"/>
                <w14:ligatures w14:val="none"/>
              </w:rPr>
              <w:t xml:space="preserve"> ugdymas. Pažymėtina, kad visa gimnazijos veikla vykdoma laikantis deklaruojamų vertybių: dėmesys ir pagalba kiekvienam; akademiškumas; mokinių, mokytojų, tėvų partnerystė; susitarimų kultūra; kūrybiškumas, bendruomeniškumas, brandumas.</w:t>
            </w:r>
          </w:p>
          <w:p w14:paraId="297DD98E" w14:textId="297D3800" w:rsidR="0097159D" w:rsidRDefault="00322EF9" w:rsidP="00322EF9">
            <w:pPr>
              <w:spacing w:after="0" w:line="240" w:lineRule="auto"/>
              <w:jc w:val="both"/>
              <w:rPr>
                <w:rFonts w:ascii="Times New Roman" w:eastAsia="Times New Roman" w:hAnsi="Times New Roman" w:cs="Times New Roman"/>
                <w:kern w:val="0"/>
                <w:sz w:val="24"/>
                <w:szCs w:val="24"/>
                <w:lang w:val="lt-LT"/>
                <w14:ligatures w14:val="none"/>
              </w:rPr>
            </w:pPr>
            <w:r w:rsidRPr="00322EF9">
              <w:rPr>
                <w:rFonts w:ascii="Times New Roman" w:eastAsia="Times New Roman" w:hAnsi="Times New Roman" w:cs="Times New Roman"/>
                <w:kern w:val="0"/>
                <w:sz w:val="24"/>
                <w:szCs w:val="24"/>
                <w:lang w:val="lt-LT"/>
                <w14:ligatures w14:val="none"/>
              </w:rPr>
              <w:t>202</w:t>
            </w:r>
            <w:r w:rsidR="0097159D">
              <w:rPr>
                <w:rFonts w:ascii="Times New Roman" w:eastAsia="Times New Roman" w:hAnsi="Times New Roman" w:cs="Times New Roman"/>
                <w:kern w:val="0"/>
                <w:sz w:val="24"/>
                <w:szCs w:val="24"/>
                <w:lang w:val="lt-LT"/>
                <w14:ligatures w14:val="none"/>
              </w:rPr>
              <w:t>3</w:t>
            </w:r>
            <w:r w:rsidRPr="00322EF9">
              <w:rPr>
                <w:rFonts w:ascii="Times New Roman" w:eastAsia="Times New Roman" w:hAnsi="Times New Roman" w:cs="Times New Roman"/>
                <w:kern w:val="0"/>
                <w:sz w:val="24"/>
                <w:szCs w:val="24"/>
                <w:lang w:val="lt-LT"/>
                <w14:ligatures w14:val="none"/>
              </w:rPr>
              <w:t xml:space="preserve"> metų gimnazijos veiklos plane  buvo išsikelti</w:t>
            </w:r>
            <w:r w:rsidR="00B91C94">
              <w:rPr>
                <w:rFonts w:ascii="Times New Roman" w:eastAsia="Times New Roman" w:hAnsi="Times New Roman" w:cs="Times New Roman"/>
                <w:kern w:val="0"/>
                <w:sz w:val="24"/>
                <w:szCs w:val="24"/>
                <w:lang w:val="lt-LT"/>
                <w14:ligatures w14:val="none"/>
              </w:rPr>
              <w:t xml:space="preserve"> ir sėkmingai įgyvendinti šie tikslai ir uždaviniai</w:t>
            </w:r>
            <w:r w:rsidR="0097159D">
              <w:rPr>
                <w:rFonts w:ascii="Times New Roman" w:eastAsia="Times New Roman" w:hAnsi="Times New Roman" w:cs="Times New Roman"/>
                <w:kern w:val="0"/>
                <w:sz w:val="24"/>
                <w:szCs w:val="24"/>
                <w:lang w:val="lt-LT"/>
                <w14:ligatures w14:val="none"/>
              </w:rPr>
              <w:t>:</w:t>
            </w:r>
          </w:p>
          <w:tbl>
            <w:tblPr>
              <w:tblStyle w:val="Lentelstinklelis"/>
              <w:tblW w:w="0" w:type="auto"/>
              <w:tblInd w:w="0" w:type="dxa"/>
              <w:tblLook w:val="04A0" w:firstRow="1" w:lastRow="0" w:firstColumn="1" w:lastColumn="0" w:noHBand="0" w:noVBand="1"/>
            </w:tblPr>
            <w:tblGrid>
              <w:gridCol w:w="2719"/>
              <w:gridCol w:w="6830"/>
            </w:tblGrid>
            <w:tr w:rsidR="0097159D" w:rsidRPr="00714775" w14:paraId="52FB7908" w14:textId="77777777" w:rsidTr="00B91C94">
              <w:tc>
                <w:tcPr>
                  <w:tcW w:w="2719" w:type="dxa"/>
                </w:tcPr>
                <w:p w14:paraId="1A705833" w14:textId="77777777" w:rsidR="0097159D" w:rsidRPr="00714775" w:rsidRDefault="0097159D" w:rsidP="0097159D">
                  <w:pPr>
                    <w:rPr>
                      <w:szCs w:val="24"/>
                    </w:rPr>
                  </w:pPr>
                  <w:r w:rsidRPr="00714775">
                    <w:rPr>
                      <w:szCs w:val="24"/>
                    </w:rPr>
                    <w:t>Tikslai</w:t>
                  </w:r>
                </w:p>
              </w:tc>
              <w:tc>
                <w:tcPr>
                  <w:tcW w:w="6830" w:type="dxa"/>
                </w:tcPr>
                <w:p w14:paraId="62F458B1" w14:textId="77777777" w:rsidR="0097159D" w:rsidRPr="00714775" w:rsidRDefault="0097159D" w:rsidP="0097159D">
                  <w:pPr>
                    <w:rPr>
                      <w:szCs w:val="24"/>
                    </w:rPr>
                  </w:pPr>
                  <w:r w:rsidRPr="00714775">
                    <w:rPr>
                      <w:szCs w:val="24"/>
                    </w:rPr>
                    <w:t>Uždaviniai</w:t>
                  </w:r>
                </w:p>
              </w:tc>
            </w:tr>
            <w:tr w:rsidR="0097159D" w:rsidRPr="00714775" w14:paraId="4F7B9D51" w14:textId="77777777" w:rsidTr="00B91C94">
              <w:trPr>
                <w:trHeight w:val="557"/>
              </w:trPr>
              <w:tc>
                <w:tcPr>
                  <w:tcW w:w="2719" w:type="dxa"/>
                  <w:vMerge w:val="restart"/>
                </w:tcPr>
                <w:p w14:paraId="29E211DE" w14:textId="77777777" w:rsidR="0097159D" w:rsidRDefault="0097159D" w:rsidP="0097159D">
                  <w:pPr>
                    <w:rPr>
                      <w:szCs w:val="24"/>
                    </w:rPr>
                  </w:pPr>
                  <w:r w:rsidRPr="00714775">
                    <w:rPr>
                      <w:szCs w:val="24"/>
                    </w:rPr>
                    <w:lastRenderedPageBreak/>
                    <w:t>Užtikrinti ugdymo(</w:t>
                  </w:r>
                  <w:proofErr w:type="spellStart"/>
                  <w:r w:rsidRPr="00714775">
                    <w:rPr>
                      <w:szCs w:val="24"/>
                    </w:rPr>
                    <w:t>si</w:t>
                  </w:r>
                  <w:proofErr w:type="spellEnd"/>
                  <w:r w:rsidRPr="00714775">
                    <w:rPr>
                      <w:szCs w:val="24"/>
                    </w:rPr>
                    <w:t xml:space="preserve">) kokybės, mokinių pasiekimų ir pažangos gerinimą, siekiant kiekvieno asmeninės </w:t>
                  </w:r>
                  <w:proofErr w:type="spellStart"/>
                  <w:r w:rsidRPr="00714775">
                    <w:rPr>
                      <w:szCs w:val="24"/>
                    </w:rPr>
                    <w:t>ūgties</w:t>
                  </w:r>
                  <w:proofErr w:type="spellEnd"/>
                  <w:r w:rsidRPr="00714775">
                    <w:rPr>
                      <w:szCs w:val="24"/>
                    </w:rPr>
                    <w:t>.</w:t>
                  </w:r>
                </w:p>
                <w:p w14:paraId="145F15FB" w14:textId="51D4E79B" w:rsidR="001C17B3" w:rsidRPr="00714775" w:rsidRDefault="001C17B3" w:rsidP="0097159D">
                  <w:pPr>
                    <w:rPr>
                      <w:szCs w:val="24"/>
                    </w:rPr>
                  </w:pPr>
                </w:p>
              </w:tc>
              <w:tc>
                <w:tcPr>
                  <w:tcW w:w="6830" w:type="dxa"/>
                </w:tcPr>
                <w:p w14:paraId="1EDAEB25" w14:textId="0CC7D2E4" w:rsidR="0097159D" w:rsidRPr="00714775" w:rsidRDefault="0097159D" w:rsidP="0097159D">
                  <w:pPr>
                    <w:jc w:val="both"/>
                    <w:rPr>
                      <w:szCs w:val="24"/>
                    </w:rPr>
                  </w:pPr>
                  <w:r w:rsidRPr="00714775">
                    <w:rPr>
                      <w:szCs w:val="24"/>
                    </w:rPr>
                    <w:t>Taikyti paramos priemones, padedančias mokiniui įveikti  kliūtis mokymosi procese, įgalina</w:t>
                  </w:r>
                  <w:r>
                    <w:rPr>
                      <w:szCs w:val="24"/>
                    </w:rPr>
                    <w:t>nčias</w:t>
                  </w:r>
                  <w:r w:rsidRPr="00714775">
                    <w:rPr>
                      <w:szCs w:val="24"/>
                    </w:rPr>
                    <w:t xml:space="preserve"> kurti saugią ir palankią ugdymo(</w:t>
                  </w:r>
                  <w:proofErr w:type="spellStart"/>
                  <w:r w:rsidRPr="00714775">
                    <w:rPr>
                      <w:szCs w:val="24"/>
                    </w:rPr>
                    <w:t>si</w:t>
                  </w:r>
                  <w:proofErr w:type="spellEnd"/>
                  <w:r w:rsidRPr="00714775">
                    <w:rPr>
                      <w:szCs w:val="24"/>
                    </w:rPr>
                    <w:t>) aplinką</w:t>
                  </w:r>
                  <w:r w:rsidR="00635B03">
                    <w:rPr>
                      <w:szCs w:val="24"/>
                    </w:rPr>
                    <w:t>. Įgyvendintas 100 proc.</w:t>
                  </w:r>
                </w:p>
              </w:tc>
            </w:tr>
            <w:tr w:rsidR="0097159D" w:rsidRPr="00714775" w14:paraId="09456792" w14:textId="77777777" w:rsidTr="00B91C94">
              <w:trPr>
                <w:trHeight w:val="258"/>
              </w:trPr>
              <w:tc>
                <w:tcPr>
                  <w:tcW w:w="2719" w:type="dxa"/>
                  <w:vMerge/>
                </w:tcPr>
                <w:p w14:paraId="544F1314" w14:textId="77777777" w:rsidR="0097159D" w:rsidRPr="00714775" w:rsidRDefault="0097159D" w:rsidP="0097159D">
                  <w:pPr>
                    <w:rPr>
                      <w:szCs w:val="24"/>
                    </w:rPr>
                  </w:pPr>
                </w:p>
              </w:tc>
              <w:tc>
                <w:tcPr>
                  <w:tcW w:w="6830" w:type="dxa"/>
                </w:tcPr>
                <w:p w14:paraId="789BBA42" w14:textId="63F49B38" w:rsidR="00635B03" w:rsidRPr="00714775" w:rsidRDefault="0097159D" w:rsidP="0097159D">
                  <w:pPr>
                    <w:jc w:val="both"/>
                    <w:rPr>
                      <w:szCs w:val="24"/>
                    </w:rPr>
                  </w:pPr>
                  <w:r w:rsidRPr="00A306C8">
                    <w:rPr>
                      <w:szCs w:val="24"/>
                    </w:rPr>
                    <w:t>Didinti ugdymo proceso patrauklumą ir efektyvumą, organizuojant integruotas, projektines dienas, savaites, skatinant mokinių saviraišką</w:t>
                  </w:r>
                  <w:r w:rsidR="00635B03">
                    <w:rPr>
                      <w:szCs w:val="24"/>
                    </w:rPr>
                    <w:t>. Įgyvendintas 100 proc.</w:t>
                  </w:r>
                </w:p>
              </w:tc>
            </w:tr>
            <w:tr w:rsidR="0097159D" w:rsidRPr="00714775" w14:paraId="55A562F5" w14:textId="77777777" w:rsidTr="00B91C94">
              <w:trPr>
                <w:trHeight w:val="605"/>
              </w:trPr>
              <w:tc>
                <w:tcPr>
                  <w:tcW w:w="2719" w:type="dxa"/>
                  <w:vMerge/>
                </w:tcPr>
                <w:p w14:paraId="46A30D9A" w14:textId="77777777" w:rsidR="0097159D" w:rsidRPr="00714775" w:rsidRDefault="0097159D" w:rsidP="0097159D">
                  <w:pPr>
                    <w:rPr>
                      <w:szCs w:val="24"/>
                    </w:rPr>
                  </w:pPr>
                </w:p>
              </w:tc>
              <w:tc>
                <w:tcPr>
                  <w:tcW w:w="6830" w:type="dxa"/>
                </w:tcPr>
                <w:p w14:paraId="784DA44F" w14:textId="3FD29AE9" w:rsidR="0097159D" w:rsidRPr="00714775" w:rsidRDefault="0097159D" w:rsidP="0097159D">
                  <w:pPr>
                    <w:jc w:val="both"/>
                    <w:rPr>
                      <w:szCs w:val="24"/>
                    </w:rPr>
                  </w:pPr>
                  <w:r w:rsidRPr="00714775">
                    <w:rPr>
                      <w:szCs w:val="24"/>
                    </w:rPr>
                    <w:t>Stiprinti mokytojų pasirengimą ir kompetencijas planuojant, įgyvendinant atnaujintą ugdymo</w:t>
                  </w:r>
                  <w:r>
                    <w:rPr>
                      <w:szCs w:val="24"/>
                    </w:rPr>
                    <w:t xml:space="preserve"> </w:t>
                  </w:r>
                  <w:r w:rsidRPr="00714775">
                    <w:rPr>
                      <w:szCs w:val="24"/>
                    </w:rPr>
                    <w:t>turinį ir vykdant stebėsenos procesus.</w:t>
                  </w:r>
                  <w:r w:rsidR="00635B03">
                    <w:rPr>
                      <w:szCs w:val="24"/>
                    </w:rPr>
                    <w:t xml:space="preserve"> Įgyvendintas 80 proc.</w:t>
                  </w:r>
                </w:p>
              </w:tc>
            </w:tr>
            <w:tr w:rsidR="0097159D" w:rsidRPr="00714775" w14:paraId="3EFEFE82" w14:textId="77777777" w:rsidTr="00B91C94">
              <w:trPr>
                <w:trHeight w:val="287"/>
              </w:trPr>
              <w:tc>
                <w:tcPr>
                  <w:tcW w:w="2719" w:type="dxa"/>
                  <w:vMerge/>
                </w:tcPr>
                <w:p w14:paraId="44D23F60" w14:textId="77777777" w:rsidR="0097159D" w:rsidRPr="00714775" w:rsidRDefault="0097159D" w:rsidP="0097159D">
                  <w:pPr>
                    <w:rPr>
                      <w:szCs w:val="24"/>
                    </w:rPr>
                  </w:pPr>
                </w:p>
              </w:tc>
              <w:tc>
                <w:tcPr>
                  <w:tcW w:w="6830" w:type="dxa"/>
                </w:tcPr>
                <w:p w14:paraId="50D60EB4" w14:textId="36FBF423" w:rsidR="0097159D" w:rsidRPr="00714775" w:rsidRDefault="0097159D" w:rsidP="0097159D">
                  <w:pPr>
                    <w:jc w:val="both"/>
                    <w:rPr>
                      <w:szCs w:val="24"/>
                    </w:rPr>
                  </w:pPr>
                  <w:r w:rsidRPr="00714775">
                    <w:rPr>
                      <w:szCs w:val="24"/>
                    </w:rPr>
                    <w:t>S</w:t>
                  </w:r>
                  <w:r>
                    <w:rPr>
                      <w:szCs w:val="24"/>
                    </w:rPr>
                    <w:t>tiprinti STEAM ugdymą.</w:t>
                  </w:r>
                  <w:r w:rsidR="00635B03">
                    <w:rPr>
                      <w:szCs w:val="24"/>
                    </w:rPr>
                    <w:t xml:space="preserve"> Įgyvendintas 100 proc., atlikta priemonių daugiau nei planuota.</w:t>
                  </w:r>
                </w:p>
              </w:tc>
            </w:tr>
            <w:tr w:rsidR="0097159D" w:rsidRPr="00714775" w14:paraId="5FA7DB56" w14:textId="77777777" w:rsidTr="00B91C94">
              <w:trPr>
                <w:trHeight w:val="276"/>
              </w:trPr>
              <w:tc>
                <w:tcPr>
                  <w:tcW w:w="2719" w:type="dxa"/>
                  <w:vMerge w:val="restart"/>
                </w:tcPr>
                <w:p w14:paraId="5776A960" w14:textId="77777777" w:rsidR="0097159D" w:rsidRPr="00714775" w:rsidRDefault="0097159D" w:rsidP="0097159D">
                  <w:pPr>
                    <w:rPr>
                      <w:szCs w:val="24"/>
                    </w:rPr>
                  </w:pPr>
                  <w:r w:rsidRPr="00714775">
                    <w:rPr>
                      <w:szCs w:val="24"/>
                    </w:rPr>
                    <w:t>Telkti gimnazijos bendr</w:t>
                  </w:r>
                  <w:r>
                    <w:rPr>
                      <w:szCs w:val="24"/>
                    </w:rPr>
                    <w:t xml:space="preserve">uomenę ir įgalinti veikti kartu </w:t>
                  </w:r>
                  <w:r w:rsidRPr="00714775">
                    <w:rPr>
                      <w:szCs w:val="24"/>
                    </w:rPr>
                    <w:t>dėl kiekvieno mokinio sėkmės.</w:t>
                  </w:r>
                </w:p>
              </w:tc>
              <w:tc>
                <w:tcPr>
                  <w:tcW w:w="6830" w:type="dxa"/>
                </w:tcPr>
                <w:p w14:paraId="7E4CB425" w14:textId="78AD5C62" w:rsidR="0097159D" w:rsidRPr="00714775" w:rsidRDefault="0097159D" w:rsidP="0097159D">
                  <w:pPr>
                    <w:jc w:val="both"/>
                    <w:rPr>
                      <w:szCs w:val="24"/>
                    </w:rPr>
                  </w:pPr>
                  <w:r>
                    <w:rPr>
                      <w:szCs w:val="24"/>
                    </w:rPr>
                    <w:t>P</w:t>
                  </w:r>
                  <w:r w:rsidRPr="00A25137">
                    <w:rPr>
                      <w:szCs w:val="24"/>
                    </w:rPr>
                    <w:t>uos</w:t>
                  </w:r>
                  <w:r>
                    <w:rPr>
                      <w:szCs w:val="24"/>
                    </w:rPr>
                    <w:t xml:space="preserve">elėti pasidalytosios lyderystės </w:t>
                  </w:r>
                  <w:r w:rsidRPr="00A25137">
                    <w:rPr>
                      <w:szCs w:val="24"/>
                    </w:rPr>
                    <w:t>kultūrą</w:t>
                  </w:r>
                  <w:r>
                    <w:rPr>
                      <w:szCs w:val="24"/>
                    </w:rPr>
                    <w:t>.</w:t>
                  </w:r>
                  <w:r w:rsidR="001C17B3">
                    <w:rPr>
                      <w:szCs w:val="24"/>
                    </w:rPr>
                    <w:t xml:space="preserve"> Įgyvendinta 87 proc.</w:t>
                  </w:r>
                </w:p>
              </w:tc>
            </w:tr>
            <w:tr w:rsidR="0097159D" w14:paraId="2AE3EAE0" w14:textId="77777777" w:rsidTr="00B91C94">
              <w:trPr>
                <w:trHeight w:val="268"/>
              </w:trPr>
              <w:tc>
                <w:tcPr>
                  <w:tcW w:w="2719" w:type="dxa"/>
                  <w:vMerge/>
                </w:tcPr>
                <w:p w14:paraId="459661A9" w14:textId="77777777" w:rsidR="0097159D" w:rsidRPr="00714775" w:rsidRDefault="0097159D" w:rsidP="0097159D">
                  <w:pPr>
                    <w:rPr>
                      <w:szCs w:val="24"/>
                    </w:rPr>
                  </w:pPr>
                </w:p>
              </w:tc>
              <w:tc>
                <w:tcPr>
                  <w:tcW w:w="6830" w:type="dxa"/>
                </w:tcPr>
                <w:p w14:paraId="352D6E0E" w14:textId="07BBF7BF" w:rsidR="0097159D" w:rsidRDefault="0097159D" w:rsidP="0097159D">
                  <w:pPr>
                    <w:jc w:val="both"/>
                    <w:rPr>
                      <w:szCs w:val="24"/>
                    </w:rPr>
                  </w:pPr>
                  <w:r>
                    <w:rPr>
                      <w:szCs w:val="24"/>
                    </w:rPr>
                    <w:t xml:space="preserve">Įgyvendinti mokinių sveikatinimo </w:t>
                  </w:r>
                  <w:r w:rsidRPr="00A25137">
                    <w:rPr>
                      <w:szCs w:val="24"/>
                    </w:rPr>
                    <w:t>ir prevencijos programas.</w:t>
                  </w:r>
                  <w:r w:rsidR="001C17B3">
                    <w:rPr>
                      <w:szCs w:val="24"/>
                    </w:rPr>
                    <w:t xml:space="preserve"> Įgyvendinta 100 proc.</w:t>
                  </w:r>
                </w:p>
              </w:tc>
            </w:tr>
            <w:tr w:rsidR="0097159D" w14:paraId="4F92B2C8" w14:textId="77777777" w:rsidTr="00B91C94">
              <w:trPr>
                <w:trHeight w:val="288"/>
              </w:trPr>
              <w:tc>
                <w:tcPr>
                  <w:tcW w:w="2719" w:type="dxa"/>
                  <w:vMerge/>
                </w:tcPr>
                <w:p w14:paraId="04B65A69" w14:textId="77777777" w:rsidR="0097159D" w:rsidRPr="00714775" w:rsidRDefault="0097159D" w:rsidP="0097159D">
                  <w:pPr>
                    <w:rPr>
                      <w:szCs w:val="24"/>
                    </w:rPr>
                  </w:pPr>
                </w:p>
              </w:tc>
              <w:tc>
                <w:tcPr>
                  <w:tcW w:w="6830" w:type="dxa"/>
                </w:tcPr>
                <w:p w14:paraId="62B7291C" w14:textId="77777777" w:rsidR="0097159D" w:rsidRPr="00A25137" w:rsidRDefault="0097159D" w:rsidP="0097159D">
                  <w:pPr>
                    <w:jc w:val="both"/>
                    <w:rPr>
                      <w:szCs w:val="24"/>
                    </w:rPr>
                  </w:pPr>
                  <w:r>
                    <w:rPr>
                      <w:szCs w:val="24"/>
                    </w:rPr>
                    <w:t xml:space="preserve">Puoselėti gimnazijos kultūrą ir </w:t>
                  </w:r>
                  <w:r w:rsidRPr="00A25137">
                    <w:rPr>
                      <w:szCs w:val="24"/>
                    </w:rPr>
                    <w:t>tradicijas šiuolaikiniame</w:t>
                  </w:r>
                </w:p>
                <w:p w14:paraId="27B11581" w14:textId="66919A27" w:rsidR="0097159D" w:rsidRDefault="0097159D" w:rsidP="0097159D">
                  <w:pPr>
                    <w:jc w:val="both"/>
                    <w:rPr>
                      <w:szCs w:val="24"/>
                    </w:rPr>
                  </w:pPr>
                  <w:r w:rsidRPr="00A25137">
                    <w:rPr>
                      <w:szCs w:val="24"/>
                    </w:rPr>
                    <w:t>kontekste.</w:t>
                  </w:r>
                  <w:r w:rsidR="001C17B3">
                    <w:rPr>
                      <w:szCs w:val="24"/>
                    </w:rPr>
                    <w:t xml:space="preserve"> Įgyvendinta 90 proc.</w:t>
                  </w:r>
                </w:p>
              </w:tc>
            </w:tr>
          </w:tbl>
          <w:p w14:paraId="0265A5CC" w14:textId="2CF3558E" w:rsidR="00144081" w:rsidRPr="00144081" w:rsidRDefault="00144081" w:rsidP="00144081">
            <w:pPr>
              <w:spacing w:after="0" w:line="240" w:lineRule="auto"/>
              <w:jc w:val="both"/>
              <w:rPr>
                <w:rFonts w:ascii="Times New Roman" w:eastAsia="Times New Roman" w:hAnsi="Times New Roman" w:cs="Times New Roman"/>
                <w:bCs/>
                <w:kern w:val="0"/>
                <w:sz w:val="24"/>
                <w:szCs w:val="24"/>
                <w:lang w:val="lt-LT"/>
                <w14:ligatures w14:val="none"/>
              </w:rPr>
            </w:pPr>
            <w:r w:rsidRPr="00144081">
              <w:rPr>
                <w:rFonts w:ascii="Times New Roman" w:eastAsia="Times New Roman" w:hAnsi="Times New Roman" w:cs="Times New Roman"/>
                <w:bCs/>
                <w:kern w:val="0"/>
                <w:sz w:val="24"/>
                <w:szCs w:val="24"/>
                <w:lang w:val="lt-LT"/>
                <w14:ligatures w14:val="none"/>
              </w:rPr>
              <w:t>Sėkmingai organizuojamas sistemingas mokymosi pagalbos teikimas</w:t>
            </w:r>
            <w:r>
              <w:rPr>
                <w:rFonts w:ascii="Times New Roman" w:eastAsia="Times New Roman" w:hAnsi="Times New Roman" w:cs="Times New Roman"/>
                <w:bCs/>
                <w:kern w:val="0"/>
                <w:sz w:val="24"/>
                <w:szCs w:val="24"/>
                <w:lang w:val="lt-LT"/>
                <w14:ligatures w14:val="none"/>
              </w:rPr>
              <w:t xml:space="preserve">. 17 mokytojų organizavo </w:t>
            </w:r>
            <w:r w:rsidRPr="00144081">
              <w:rPr>
                <w:rFonts w:ascii="Times New Roman" w:eastAsia="Times New Roman" w:hAnsi="Times New Roman" w:cs="Times New Roman"/>
                <w:bCs/>
                <w:kern w:val="0"/>
                <w:sz w:val="24"/>
                <w:szCs w:val="24"/>
                <w:lang w:val="lt-LT"/>
                <w14:ligatures w14:val="none"/>
              </w:rPr>
              <w:t>ilgalaik</w:t>
            </w:r>
            <w:r>
              <w:rPr>
                <w:rFonts w:ascii="Times New Roman" w:eastAsia="Times New Roman" w:hAnsi="Times New Roman" w:cs="Times New Roman"/>
                <w:bCs/>
                <w:kern w:val="0"/>
                <w:sz w:val="24"/>
                <w:szCs w:val="24"/>
                <w:lang w:val="lt-LT"/>
                <w14:ligatures w14:val="none"/>
              </w:rPr>
              <w:t>e</w:t>
            </w:r>
            <w:r w:rsidRPr="00144081">
              <w:rPr>
                <w:rFonts w:ascii="Times New Roman" w:eastAsia="Times New Roman" w:hAnsi="Times New Roman" w:cs="Times New Roman"/>
                <w:bCs/>
                <w:kern w:val="0"/>
                <w:sz w:val="24"/>
                <w:szCs w:val="24"/>
                <w:lang w:val="lt-LT"/>
                <w14:ligatures w14:val="none"/>
              </w:rPr>
              <w:t>s ir trumpalaik</w:t>
            </w:r>
            <w:r>
              <w:rPr>
                <w:rFonts w:ascii="Times New Roman" w:eastAsia="Times New Roman" w:hAnsi="Times New Roman" w:cs="Times New Roman"/>
                <w:bCs/>
                <w:kern w:val="0"/>
                <w:sz w:val="24"/>
                <w:szCs w:val="24"/>
                <w:lang w:val="lt-LT"/>
                <w14:ligatures w14:val="none"/>
              </w:rPr>
              <w:t>e</w:t>
            </w:r>
            <w:r w:rsidRPr="00144081">
              <w:rPr>
                <w:rFonts w:ascii="Times New Roman" w:eastAsia="Times New Roman" w:hAnsi="Times New Roman" w:cs="Times New Roman"/>
                <w:bCs/>
                <w:kern w:val="0"/>
                <w:sz w:val="24"/>
                <w:szCs w:val="24"/>
                <w:lang w:val="lt-LT"/>
                <w14:ligatures w14:val="none"/>
              </w:rPr>
              <w:t>s konsultacij</w:t>
            </w:r>
            <w:r>
              <w:rPr>
                <w:rFonts w:ascii="Times New Roman" w:eastAsia="Times New Roman" w:hAnsi="Times New Roman" w:cs="Times New Roman"/>
                <w:bCs/>
                <w:kern w:val="0"/>
                <w:sz w:val="24"/>
                <w:szCs w:val="24"/>
                <w:lang w:val="lt-LT"/>
                <w14:ligatures w14:val="none"/>
              </w:rPr>
              <w:t>a</w:t>
            </w:r>
            <w:r w:rsidRPr="00144081">
              <w:rPr>
                <w:rFonts w:ascii="Times New Roman" w:eastAsia="Times New Roman" w:hAnsi="Times New Roman" w:cs="Times New Roman"/>
                <w:bCs/>
                <w:kern w:val="0"/>
                <w:sz w:val="24"/>
                <w:szCs w:val="24"/>
                <w:lang w:val="lt-LT"/>
                <w14:ligatures w14:val="none"/>
              </w:rPr>
              <w:t xml:space="preserve">s </w:t>
            </w:r>
            <w:r>
              <w:rPr>
                <w:rFonts w:ascii="Times New Roman" w:eastAsia="Times New Roman" w:hAnsi="Times New Roman" w:cs="Times New Roman"/>
                <w:bCs/>
                <w:kern w:val="0"/>
                <w:sz w:val="24"/>
                <w:szCs w:val="24"/>
                <w:lang w:val="lt-LT"/>
                <w14:ligatures w14:val="none"/>
              </w:rPr>
              <w:t xml:space="preserve">kontaktiniu ir/ar nuotoliniu būdu </w:t>
            </w:r>
            <w:r w:rsidRPr="00144081">
              <w:rPr>
                <w:rFonts w:ascii="Times New Roman" w:eastAsia="Times New Roman" w:hAnsi="Times New Roman" w:cs="Times New Roman"/>
                <w:bCs/>
                <w:kern w:val="0"/>
                <w:sz w:val="24"/>
                <w:szCs w:val="24"/>
                <w:lang w:val="lt-LT"/>
                <w14:ligatures w14:val="none"/>
              </w:rPr>
              <w:t>turintiems spragų ir gabiems mokiniams. Nuo 2023 m. rugsėjo 1 d. 22 mokiniams, įgijusiems pradinį ar pagrindinį išsilavinimą arba baigusiam pagrindinio ugdymo programos pirmąją dalį ir nepasiekusi</w:t>
            </w:r>
            <w:r w:rsidR="00E4382B">
              <w:rPr>
                <w:rFonts w:ascii="Times New Roman" w:eastAsia="Times New Roman" w:hAnsi="Times New Roman" w:cs="Times New Roman"/>
                <w:bCs/>
                <w:kern w:val="0"/>
                <w:sz w:val="24"/>
                <w:szCs w:val="24"/>
                <w:lang w:val="lt-LT"/>
                <w14:ligatures w14:val="none"/>
              </w:rPr>
              <w:t>e</w:t>
            </w:r>
            <w:r w:rsidRPr="00144081">
              <w:rPr>
                <w:rFonts w:ascii="Times New Roman" w:eastAsia="Times New Roman" w:hAnsi="Times New Roman" w:cs="Times New Roman"/>
                <w:bCs/>
                <w:kern w:val="0"/>
                <w:sz w:val="24"/>
                <w:szCs w:val="24"/>
                <w:lang w:val="lt-LT"/>
                <w14:ligatures w14:val="none"/>
              </w:rPr>
              <w:t>m</w:t>
            </w:r>
            <w:r w:rsidR="00E4382B">
              <w:rPr>
                <w:rFonts w:ascii="Times New Roman" w:eastAsia="Times New Roman" w:hAnsi="Times New Roman" w:cs="Times New Roman"/>
                <w:bCs/>
                <w:kern w:val="0"/>
                <w:sz w:val="24"/>
                <w:szCs w:val="24"/>
                <w:lang w:val="lt-LT"/>
                <w14:ligatures w14:val="none"/>
              </w:rPr>
              <w:t>s</w:t>
            </w:r>
            <w:r w:rsidRPr="00144081">
              <w:rPr>
                <w:rFonts w:ascii="Times New Roman" w:eastAsia="Times New Roman" w:hAnsi="Times New Roman" w:cs="Times New Roman"/>
                <w:bCs/>
                <w:kern w:val="0"/>
                <w:sz w:val="24"/>
                <w:szCs w:val="24"/>
                <w:lang w:val="lt-LT"/>
                <w14:ligatures w14:val="none"/>
              </w:rPr>
              <w:t xml:space="preserve"> patenkinamo pasiekimų lygmens dalyvaujant  nacionaliniuose mokinių pasiekimų patikrinimuose ar pagrindinio ugdymo pasiekimų </w:t>
            </w:r>
            <w:r w:rsidR="003566AD">
              <w:rPr>
                <w:rFonts w:ascii="Times New Roman" w:eastAsia="Times New Roman" w:hAnsi="Times New Roman" w:cs="Times New Roman"/>
                <w:bCs/>
                <w:kern w:val="0"/>
                <w:sz w:val="24"/>
                <w:szCs w:val="24"/>
                <w:lang w:val="lt-LT"/>
                <w14:ligatures w14:val="none"/>
              </w:rPr>
              <w:t>patikrinime</w:t>
            </w:r>
            <w:r w:rsidRPr="00144081">
              <w:rPr>
                <w:rFonts w:ascii="Times New Roman" w:eastAsia="Times New Roman" w:hAnsi="Times New Roman" w:cs="Times New Roman"/>
                <w:bCs/>
                <w:kern w:val="0"/>
                <w:sz w:val="24"/>
                <w:szCs w:val="24"/>
                <w:lang w:val="lt-LT"/>
                <w14:ligatures w14:val="none"/>
              </w:rPr>
              <w:t xml:space="preserve">, skirtos privalomos matematikos (5) ir lietuvių kalbos ir literatūros mokymosi pagalbos teikimo konsultacijos (2). Sistemingai buvo analizuojami mokinių mokymosi rezultatai. Problemos nustatytos ir numatyti jų sprendimo būdai pokalbių su mokiniais, su klasių auklėtojais, su dalykų mokytojais metu. Mokinių asmeninės pažangos stebėsenos, mokymosi problemų sprendimų būdų efektyvumo rezultatai kas du mėnesius aptariami vadovų pasitarimuose. Mokinių, turinčių mokymosi problemų, stebėjimas vykdomas e. dienyne kas dvi savaites.  </w:t>
            </w:r>
            <w:r w:rsidR="003566AD">
              <w:rPr>
                <w:rFonts w:ascii="Times New Roman" w:eastAsia="Times New Roman" w:hAnsi="Times New Roman" w:cs="Times New Roman"/>
                <w:bCs/>
                <w:kern w:val="0"/>
                <w:sz w:val="24"/>
                <w:szCs w:val="24"/>
                <w:lang w:val="lt-LT"/>
                <w14:ligatures w14:val="none"/>
              </w:rPr>
              <w:t>Vyksta v</w:t>
            </w:r>
            <w:r w:rsidRPr="00144081">
              <w:rPr>
                <w:rFonts w:ascii="Times New Roman" w:eastAsia="Times New Roman" w:hAnsi="Times New Roman" w:cs="Times New Roman"/>
                <w:bCs/>
                <w:kern w:val="0"/>
                <w:sz w:val="24"/>
                <w:szCs w:val="24"/>
                <w:lang w:val="lt-LT"/>
                <w14:ligatures w14:val="none"/>
              </w:rPr>
              <w:t>eiksmingas bendradarbiavimas tarp  pagalbos mokiniui specialistų, mokytojo padėjėjų, mokinio tėvų (globėjų, rūpintojų), mokytojų, administracijos vaiko gerovės klausimais. Gimnazija  bendradarbiauja su Kelmės švietimo pagalbos tar</w:t>
            </w:r>
            <w:r w:rsidR="001C17B3">
              <w:rPr>
                <w:rFonts w:ascii="Times New Roman" w:eastAsia="Times New Roman" w:hAnsi="Times New Roman" w:cs="Times New Roman"/>
                <w:bCs/>
                <w:kern w:val="0"/>
                <w:sz w:val="24"/>
                <w:szCs w:val="24"/>
                <w:lang w:val="lt-LT"/>
                <w14:ligatures w14:val="none"/>
              </w:rPr>
              <w:t>n</w:t>
            </w:r>
            <w:r w:rsidRPr="00144081">
              <w:rPr>
                <w:rFonts w:ascii="Times New Roman" w:eastAsia="Times New Roman" w:hAnsi="Times New Roman" w:cs="Times New Roman"/>
                <w:bCs/>
                <w:kern w:val="0"/>
                <w:sz w:val="24"/>
                <w:szCs w:val="24"/>
                <w:lang w:val="lt-LT"/>
                <w14:ligatures w14:val="none"/>
              </w:rPr>
              <w:t xml:space="preserve">yba dėl pagalbos teikimo siekiant visų mokinių </w:t>
            </w:r>
            <w:proofErr w:type="spellStart"/>
            <w:r w:rsidRPr="00144081">
              <w:rPr>
                <w:rFonts w:ascii="Times New Roman" w:eastAsia="Times New Roman" w:hAnsi="Times New Roman" w:cs="Times New Roman"/>
                <w:bCs/>
                <w:kern w:val="0"/>
                <w:sz w:val="24"/>
                <w:szCs w:val="24"/>
                <w:lang w:val="lt-LT"/>
                <w14:ligatures w14:val="none"/>
              </w:rPr>
              <w:t>įtraukties</w:t>
            </w:r>
            <w:proofErr w:type="spellEnd"/>
            <w:r w:rsidRPr="00144081">
              <w:rPr>
                <w:rFonts w:ascii="Times New Roman" w:eastAsia="Times New Roman" w:hAnsi="Times New Roman" w:cs="Times New Roman"/>
                <w:bCs/>
                <w:kern w:val="0"/>
                <w:sz w:val="24"/>
                <w:szCs w:val="24"/>
                <w:lang w:val="lt-LT"/>
                <w14:ligatures w14:val="none"/>
              </w:rPr>
              <w:t>.  Mokinių mokymosi pasiekimus mokytojai analizuoja, aptaria kartu su tėvais ( globėjais, rūpintojais</w:t>
            </w:r>
            <w:r w:rsidR="003566AD">
              <w:rPr>
                <w:rFonts w:ascii="Times New Roman" w:eastAsia="Times New Roman" w:hAnsi="Times New Roman" w:cs="Times New Roman"/>
                <w:bCs/>
                <w:kern w:val="0"/>
                <w:sz w:val="24"/>
                <w:szCs w:val="24"/>
                <w:lang w:val="lt-LT"/>
                <w14:ligatures w14:val="none"/>
              </w:rPr>
              <w:t>) individualiai, refleksijos dienose, atvirų durų dienose, klasių susirinkimuose.</w:t>
            </w:r>
            <w:r w:rsidRPr="00144081">
              <w:rPr>
                <w:rFonts w:ascii="Times New Roman" w:eastAsia="Times New Roman" w:hAnsi="Times New Roman" w:cs="Times New Roman"/>
                <w:bCs/>
                <w:kern w:val="0"/>
                <w:sz w:val="24"/>
                <w:szCs w:val="24"/>
                <w:lang w:val="lt-LT"/>
                <w14:ligatures w14:val="none"/>
              </w:rPr>
              <w:t xml:space="preserve"> </w:t>
            </w:r>
          </w:p>
          <w:p w14:paraId="10964054" w14:textId="5DB30844" w:rsidR="00144081" w:rsidRPr="00144081" w:rsidRDefault="003566AD" w:rsidP="00144081">
            <w:pPr>
              <w:spacing w:after="0" w:line="240" w:lineRule="auto"/>
              <w:jc w:val="both"/>
              <w:rPr>
                <w:rFonts w:ascii="Times New Roman" w:eastAsia="Times New Roman" w:hAnsi="Times New Roman" w:cs="Times New Roman"/>
                <w:bCs/>
                <w:kern w:val="0"/>
                <w:sz w:val="24"/>
                <w:szCs w:val="24"/>
                <w:lang w:val="lt-LT"/>
                <w14:ligatures w14:val="none"/>
              </w:rPr>
            </w:pPr>
            <w:r>
              <w:rPr>
                <w:rFonts w:ascii="Times New Roman" w:eastAsia="Times New Roman" w:hAnsi="Times New Roman" w:cs="Times New Roman"/>
                <w:bCs/>
                <w:kern w:val="0"/>
                <w:sz w:val="24"/>
                <w:szCs w:val="24"/>
                <w:lang w:val="lt-LT"/>
                <w14:ligatures w14:val="none"/>
              </w:rPr>
              <w:t>Vykdomos bandomųjų egzaminų sesijos</w:t>
            </w:r>
            <w:r w:rsidR="00144081" w:rsidRPr="00144081">
              <w:rPr>
                <w:rFonts w:ascii="Times New Roman" w:eastAsia="Times New Roman" w:hAnsi="Times New Roman" w:cs="Times New Roman"/>
                <w:bCs/>
                <w:kern w:val="0"/>
                <w:sz w:val="24"/>
                <w:szCs w:val="24"/>
                <w:lang w:val="lt-LT"/>
                <w14:ligatures w14:val="none"/>
              </w:rPr>
              <w:t>. Direktorės  pavaduotoja ugdymui bandomųjų rezultatus</w:t>
            </w:r>
            <w:r w:rsidR="0021261D">
              <w:rPr>
                <w:rFonts w:ascii="Times New Roman" w:eastAsia="Times New Roman" w:hAnsi="Times New Roman" w:cs="Times New Roman"/>
                <w:bCs/>
                <w:kern w:val="0"/>
                <w:sz w:val="24"/>
                <w:szCs w:val="24"/>
                <w:lang w:val="lt-LT"/>
                <w14:ligatures w14:val="none"/>
              </w:rPr>
              <w:t xml:space="preserve"> analizavo </w:t>
            </w:r>
            <w:r w:rsidR="00144081" w:rsidRPr="00144081">
              <w:rPr>
                <w:rFonts w:ascii="Times New Roman" w:eastAsia="Times New Roman" w:hAnsi="Times New Roman" w:cs="Times New Roman"/>
                <w:bCs/>
                <w:kern w:val="0"/>
                <w:sz w:val="24"/>
                <w:szCs w:val="24"/>
                <w:lang w:val="lt-LT"/>
                <w14:ligatures w14:val="none"/>
              </w:rPr>
              <w:t xml:space="preserve">  </w:t>
            </w:r>
            <w:r w:rsidR="0021261D">
              <w:rPr>
                <w:rFonts w:ascii="Times New Roman" w:eastAsia="Times New Roman" w:hAnsi="Times New Roman" w:cs="Times New Roman"/>
                <w:bCs/>
                <w:kern w:val="0"/>
                <w:sz w:val="24"/>
                <w:szCs w:val="24"/>
                <w:lang w:val="lt-LT"/>
                <w14:ligatures w14:val="none"/>
              </w:rPr>
              <w:t xml:space="preserve">metodinėse grupėse, </w:t>
            </w:r>
            <w:r w:rsidR="00144081" w:rsidRPr="00144081">
              <w:rPr>
                <w:rFonts w:ascii="Times New Roman" w:eastAsia="Times New Roman" w:hAnsi="Times New Roman" w:cs="Times New Roman"/>
                <w:bCs/>
                <w:kern w:val="0"/>
                <w:sz w:val="24"/>
                <w:szCs w:val="24"/>
                <w:lang w:val="lt-LT"/>
                <w14:ligatures w14:val="none"/>
              </w:rPr>
              <w:t>klasės valandėlėse, o su mokiniais, kurie</w:t>
            </w:r>
            <w:r w:rsidR="0021261D">
              <w:rPr>
                <w:rFonts w:ascii="Times New Roman" w:eastAsia="Times New Roman" w:hAnsi="Times New Roman" w:cs="Times New Roman"/>
                <w:bCs/>
                <w:kern w:val="0"/>
                <w:sz w:val="24"/>
                <w:szCs w:val="24"/>
                <w:lang w:val="lt-LT"/>
                <w14:ligatures w14:val="none"/>
              </w:rPr>
              <w:t>ms nepasisekė</w:t>
            </w:r>
            <w:r w:rsidR="00144081" w:rsidRPr="00144081">
              <w:rPr>
                <w:rFonts w:ascii="Times New Roman" w:eastAsia="Times New Roman" w:hAnsi="Times New Roman" w:cs="Times New Roman"/>
                <w:bCs/>
                <w:kern w:val="0"/>
                <w:sz w:val="24"/>
                <w:szCs w:val="24"/>
                <w:lang w:val="lt-LT"/>
                <w14:ligatures w14:val="none"/>
              </w:rPr>
              <w:t xml:space="preserve">  </w:t>
            </w:r>
            <w:r>
              <w:rPr>
                <w:rFonts w:ascii="Times New Roman" w:eastAsia="Times New Roman" w:hAnsi="Times New Roman" w:cs="Times New Roman"/>
                <w:bCs/>
                <w:kern w:val="0"/>
                <w:sz w:val="24"/>
                <w:szCs w:val="24"/>
                <w:lang w:val="lt-LT"/>
                <w14:ligatures w14:val="none"/>
              </w:rPr>
              <w:t xml:space="preserve">– </w:t>
            </w:r>
            <w:r w:rsidR="00144081" w:rsidRPr="00144081">
              <w:rPr>
                <w:rFonts w:ascii="Times New Roman" w:eastAsia="Times New Roman" w:hAnsi="Times New Roman" w:cs="Times New Roman"/>
                <w:bCs/>
                <w:kern w:val="0"/>
                <w:sz w:val="24"/>
                <w:szCs w:val="24"/>
                <w:lang w:val="lt-LT"/>
                <w14:ligatures w14:val="none"/>
              </w:rPr>
              <w:t>vyko individualūs pokalbiai</w:t>
            </w:r>
            <w:r>
              <w:rPr>
                <w:rFonts w:ascii="Times New Roman" w:eastAsia="Times New Roman" w:hAnsi="Times New Roman" w:cs="Times New Roman"/>
                <w:bCs/>
                <w:kern w:val="0"/>
                <w:sz w:val="24"/>
                <w:szCs w:val="24"/>
                <w:lang w:val="lt-LT"/>
                <w14:ligatures w14:val="none"/>
              </w:rPr>
              <w:t xml:space="preserve"> dėl galimų pagalbos teikimo formų</w:t>
            </w:r>
            <w:r w:rsidR="0021261D">
              <w:rPr>
                <w:rFonts w:ascii="Times New Roman" w:eastAsia="Times New Roman" w:hAnsi="Times New Roman" w:cs="Times New Roman"/>
                <w:bCs/>
                <w:kern w:val="0"/>
                <w:sz w:val="24"/>
                <w:szCs w:val="24"/>
                <w:lang w:val="lt-LT"/>
                <w14:ligatures w14:val="none"/>
              </w:rPr>
              <w:t xml:space="preserve"> </w:t>
            </w:r>
            <w:r w:rsidR="00144081" w:rsidRPr="00144081">
              <w:rPr>
                <w:rFonts w:ascii="Times New Roman" w:eastAsia="Times New Roman" w:hAnsi="Times New Roman" w:cs="Times New Roman"/>
                <w:bCs/>
                <w:kern w:val="0"/>
                <w:sz w:val="24"/>
                <w:szCs w:val="24"/>
                <w:lang w:val="lt-LT"/>
                <w14:ligatures w14:val="none"/>
              </w:rPr>
              <w:t xml:space="preserve">  </w:t>
            </w:r>
            <w:r w:rsidR="0021261D">
              <w:rPr>
                <w:rFonts w:ascii="Times New Roman" w:eastAsia="Times New Roman" w:hAnsi="Times New Roman" w:cs="Times New Roman"/>
                <w:bCs/>
                <w:kern w:val="0"/>
                <w:sz w:val="24"/>
                <w:szCs w:val="24"/>
                <w:lang w:val="lt-LT"/>
                <w14:ligatures w14:val="none"/>
              </w:rPr>
              <w:t>(k</w:t>
            </w:r>
            <w:r w:rsidR="00144081" w:rsidRPr="00144081">
              <w:rPr>
                <w:rFonts w:ascii="Times New Roman" w:eastAsia="Times New Roman" w:hAnsi="Times New Roman" w:cs="Times New Roman"/>
                <w:bCs/>
                <w:kern w:val="0"/>
                <w:sz w:val="24"/>
                <w:szCs w:val="24"/>
                <w:lang w:val="lt-LT"/>
                <w14:ligatures w14:val="none"/>
              </w:rPr>
              <w:t>aip pavyzdys: mokiniams, kurie  neišlaikė bandomojo matematikos egzamino: skirtos papildomos konsultacijos, kurias veda kitas matematikos  mokytojas</w:t>
            </w:r>
            <w:r w:rsidR="0021261D">
              <w:rPr>
                <w:rFonts w:ascii="Times New Roman" w:eastAsia="Times New Roman" w:hAnsi="Times New Roman" w:cs="Times New Roman"/>
                <w:bCs/>
                <w:kern w:val="0"/>
                <w:sz w:val="24"/>
                <w:szCs w:val="24"/>
                <w:lang w:val="lt-LT"/>
                <w14:ligatures w14:val="none"/>
              </w:rPr>
              <w:t xml:space="preserve">) </w:t>
            </w:r>
            <w:r w:rsidR="00144081" w:rsidRPr="00144081">
              <w:rPr>
                <w:rFonts w:ascii="Times New Roman" w:eastAsia="Times New Roman" w:hAnsi="Times New Roman" w:cs="Times New Roman"/>
                <w:bCs/>
                <w:kern w:val="0"/>
                <w:sz w:val="24"/>
                <w:szCs w:val="24"/>
                <w:lang w:val="lt-LT"/>
                <w14:ligatures w14:val="none"/>
              </w:rPr>
              <w:t>.</w:t>
            </w:r>
          </w:p>
          <w:p w14:paraId="29084D8E" w14:textId="0791A3F7" w:rsidR="00E31D36" w:rsidRPr="00E31D36" w:rsidRDefault="0021261D" w:rsidP="00E31D36">
            <w:pPr>
              <w:spacing w:after="0" w:line="240" w:lineRule="auto"/>
              <w:jc w:val="both"/>
              <w:rPr>
                <w:rFonts w:ascii="Times New Roman" w:eastAsia="Times New Roman" w:hAnsi="Times New Roman" w:cs="Times New Roman"/>
                <w:bCs/>
                <w:kern w:val="0"/>
                <w:sz w:val="24"/>
                <w:szCs w:val="24"/>
                <w:lang w:val="lt-LT"/>
                <w14:ligatures w14:val="none"/>
              </w:rPr>
            </w:pPr>
            <w:r w:rsidRPr="00E31D36">
              <w:rPr>
                <w:rFonts w:ascii="Times New Roman" w:eastAsia="Times New Roman" w:hAnsi="Times New Roman" w:cs="Times New Roman"/>
                <w:bCs/>
                <w:kern w:val="0"/>
                <w:sz w:val="24"/>
                <w:szCs w:val="24"/>
                <w:lang w:val="lt-LT"/>
                <w14:ligatures w14:val="none"/>
              </w:rPr>
              <w:t>Siekiant didinti ugdymo proceso patrauklumą ir efektyvumą</w:t>
            </w:r>
            <w:r w:rsidR="00E31D36" w:rsidRPr="00E31D36">
              <w:rPr>
                <w:rFonts w:ascii="Times New Roman" w:eastAsia="Times New Roman" w:hAnsi="Times New Roman" w:cs="Times New Roman"/>
                <w:bCs/>
                <w:kern w:val="0"/>
                <w:sz w:val="24"/>
                <w:szCs w:val="24"/>
                <w:lang w:val="lt-LT"/>
                <w14:ligatures w14:val="none"/>
              </w:rPr>
              <w:t xml:space="preserve"> gimnazijos pedagogai organizavo integruotas, projektines dienas, savaites. Aktyvios ir prasmingos pamokos organizuotos kitose edukacinėse aplinkose: pvz. dorinio ugdymo (tikybos), dailės</w:t>
            </w:r>
            <w:r w:rsidR="001C17B3">
              <w:rPr>
                <w:rFonts w:ascii="Times New Roman" w:eastAsia="Times New Roman" w:hAnsi="Times New Roman" w:cs="Times New Roman"/>
                <w:bCs/>
                <w:kern w:val="0"/>
                <w:sz w:val="24"/>
                <w:szCs w:val="24"/>
                <w:lang w:val="lt-LT"/>
                <w14:ligatures w14:val="none"/>
              </w:rPr>
              <w:t xml:space="preserve"> pamokos</w:t>
            </w:r>
            <w:r w:rsidR="00E31D36" w:rsidRPr="00E31D36">
              <w:rPr>
                <w:rFonts w:ascii="Times New Roman" w:eastAsia="Times New Roman" w:hAnsi="Times New Roman" w:cs="Times New Roman"/>
                <w:bCs/>
                <w:kern w:val="0"/>
                <w:sz w:val="24"/>
                <w:szCs w:val="24"/>
                <w:lang w:val="lt-LT"/>
                <w14:ligatures w14:val="none"/>
              </w:rPr>
              <w:t xml:space="preserve"> Tytuvėnų Švč. Mergelės Marijos Angelų Karalienės bažnyčioje, gamtos mokslų pamokos Tytuvėnų regioniniame parke, geografijos – Šiluvos tyrelyje, lietuvių kalbos ir literatūros – Tytuvėnų bibliotekoje, Kražių M.K. Sarbievijaus kultūros centre,  Anykščiuose; pradinukų integruota projektinė diena vyko Kražių M. K. Sarbievijaus kultūros centre;  8 –I g klasių mokiniams istorijos projektinė diena- išvyka į </w:t>
            </w:r>
            <w:proofErr w:type="spellStart"/>
            <w:r w:rsidR="00E31D36" w:rsidRPr="00E31D36">
              <w:rPr>
                <w:rFonts w:ascii="Times New Roman" w:eastAsia="Times New Roman" w:hAnsi="Times New Roman" w:cs="Times New Roman"/>
                <w:bCs/>
                <w:kern w:val="0"/>
                <w:sz w:val="24"/>
                <w:szCs w:val="24"/>
                <w:lang w:val="lt-LT"/>
                <w14:ligatures w14:val="none"/>
              </w:rPr>
              <w:t>Palėkinio</w:t>
            </w:r>
            <w:proofErr w:type="spellEnd"/>
            <w:r w:rsidR="00E31D36" w:rsidRPr="00E31D36">
              <w:rPr>
                <w:rFonts w:ascii="Times New Roman" w:eastAsia="Times New Roman" w:hAnsi="Times New Roman" w:cs="Times New Roman"/>
                <w:bCs/>
                <w:kern w:val="0"/>
                <w:sz w:val="24"/>
                <w:szCs w:val="24"/>
                <w:lang w:val="lt-LT"/>
                <w14:ligatures w14:val="none"/>
              </w:rPr>
              <w:t xml:space="preserve"> k., </w:t>
            </w:r>
            <w:proofErr w:type="spellStart"/>
            <w:r w:rsidR="00E31D36" w:rsidRPr="00E31D36">
              <w:rPr>
                <w:rFonts w:ascii="Times New Roman" w:eastAsia="Times New Roman" w:hAnsi="Times New Roman" w:cs="Times New Roman"/>
                <w:bCs/>
                <w:kern w:val="0"/>
                <w:sz w:val="24"/>
                <w:szCs w:val="24"/>
                <w:lang w:val="lt-LT"/>
                <w14:ligatures w14:val="none"/>
              </w:rPr>
              <w:t>Pakražančio</w:t>
            </w:r>
            <w:proofErr w:type="spellEnd"/>
            <w:r w:rsidR="00E31D36" w:rsidRPr="00E31D36">
              <w:rPr>
                <w:rFonts w:ascii="Times New Roman" w:eastAsia="Times New Roman" w:hAnsi="Times New Roman" w:cs="Times New Roman"/>
                <w:bCs/>
                <w:kern w:val="0"/>
                <w:sz w:val="24"/>
                <w:szCs w:val="24"/>
                <w:lang w:val="lt-LT"/>
                <w14:ligatures w14:val="none"/>
              </w:rPr>
              <w:t xml:space="preserve"> sen. ir kt. </w:t>
            </w:r>
          </w:p>
          <w:p w14:paraId="3E940F69" w14:textId="77777777" w:rsidR="00E31D36" w:rsidRPr="00E31D36" w:rsidRDefault="00E31D36" w:rsidP="00E31D36">
            <w:pPr>
              <w:spacing w:after="0" w:line="240" w:lineRule="auto"/>
              <w:jc w:val="both"/>
              <w:rPr>
                <w:rFonts w:ascii="Times New Roman" w:eastAsia="Times New Roman" w:hAnsi="Times New Roman" w:cs="Times New Roman"/>
                <w:bCs/>
                <w:kern w:val="0"/>
                <w:sz w:val="24"/>
                <w:szCs w:val="24"/>
                <w:lang w:val="lt-LT"/>
                <w14:ligatures w14:val="none"/>
              </w:rPr>
            </w:pPr>
            <w:r w:rsidRPr="00E31D36">
              <w:rPr>
                <w:rFonts w:ascii="Times New Roman" w:eastAsia="Times New Roman" w:hAnsi="Times New Roman" w:cs="Times New Roman"/>
                <w:bCs/>
                <w:kern w:val="0"/>
                <w:sz w:val="24"/>
                <w:szCs w:val="24"/>
                <w:lang w:val="lt-LT"/>
                <w14:ligatures w14:val="none"/>
              </w:rPr>
              <w:t xml:space="preserve">8-ose klasėse kiekvieną savaitę informacinių technologijų pamokos integruojamos su įvairių dalykų pamokomis. </w:t>
            </w:r>
          </w:p>
          <w:p w14:paraId="5583F787" w14:textId="77777777" w:rsidR="00E31D36" w:rsidRPr="00E31D36" w:rsidRDefault="00E31D36" w:rsidP="00E31D36">
            <w:pPr>
              <w:spacing w:after="0" w:line="240" w:lineRule="auto"/>
              <w:jc w:val="both"/>
              <w:rPr>
                <w:rFonts w:ascii="Times New Roman" w:eastAsia="Times New Roman" w:hAnsi="Times New Roman" w:cs="Times New Roman"/>
                <w:bCs/>
                <w:kern w:val="0"/>
                <w:sz w:val="24"/>
                <w:szCs w:val="24"/>
                <w:lang w:val="lt-LT"/>
                <w14:ligatures w14:val="none"/>
              </w:rPr>
            </w:pPr>
            <w:r w:rsidRPr="00E31D36">
              <w:rPr>
                <w:rFonts w:ascii="Times New Roman" w:eastAsia="Times New Roman" w:hAnsi="Times New Roman" w:cs="Times New Roman"/>
                <w:bCs/>
                <w:kern w:val="0"/>
                <w:sz w:val="24"/>
                <w:szCs w:val="24"/>
                <w:lang w:val="lt-LT"/>
                <w14:ligatures w14:val="none"/>
              </w:rPr>
              <w:t xml:space="preserve">Siekiant stiprinti gimnazijos bendruomenės narių atsparumą korupcijai, pilietiškumo mokytojas bei lietuvių kalbos ir literatūros mokytoja ugdė klasių mokinių gebėjimus priimti korupcijai atsparius sprendimus integruotose istorijos, lietuvių kalbos ir literatūros pamokose. Mokiniai sukūrė vaizdo </w:t>
            </w:r>
            <w:r w:rsidRPr="00E31D36">
              <w:rPr>
                <w:rFonts w:ascii="Times New Roman" w:eastAsia="Times New Roman" w:hAnsi="Times New Roman" w:cs="Times New Roman"/>
                <w:bCs/>
                <w:kern w:val="0"/>
                <w:sz w:val="24"/>
                <w:szCs w:val="24"/>
                <w:lang w:val="lt-LT"/>
                <w14:ligatures w14:val="none"/>
              </w:rPr>
              <w:lastRenderedPageBreak/>
              <w:t>klipus antikorupcijos tema „Mūsų sąžinė – Lietuvos ateitis“, o geriausi vaizdo klipai dalyvavo konkurse, kurį organizavo Kelmės rajono savivaldybės tarybos Antikorupcijos komisija. Trys darbai laimėjo prizines vietas.</w:t>
            </w:r>
          </w:p>
          <w:p w14:paraId="22D19035" w14:textId="29437BAB" w:rsidR="0021261D" w:rsidRDefault="00E31D36" w:rsidP="00322EF9">
            <w:pPr>
              <w:spacing w:after="0" w:line="240" w:lineRule="auto"/>
              <w:jc w:val="both"/>
              <w:rPr>
                <w:rFonts w:ascii="Times New Roman" w:eastAsia="Times New Roman" w:hAnsi="Times New Roman" w:cs="Times New Roman"/>
                <w:bCs/>
                <w:kern w:val="0"/>
                <w:sz w:val="24"/>
                <w:szCs w:val="24"/>
                <w:lang w:val="lt-LT"/>
                <w14:ligatures w14:val="none"/>
              </w:rPr>
            </w:pPr>
            <w:r w:rsidRPr="00E31D36">
              <w:rPr>
                <w:rFonts w:ascii="Times New Roman" w:eastAsia="Times New Roman" w:hAnsi="Times New Roman" w:cs="Times New Roman"/>
                <w:bCs/>
                <w:kern w:val="0"/>
                <w:sz w:val="24"/>
                <w:szCs w:val="24"/>
                <w:lang w:val="lt-LT"/>
                <w14:ligatures w14:val="none"/>
              </w:rPr>
              <w:t>5-8, I-IV g klasių mokiniams buvo organizuojamos integruotų pamokų projektinės savaitės: ,,Užgavėnės praeityje ir dabar”, ,,Esu dalelė Lietuvos širdies“, matematikos savaitė, gamtos mokslų savaitė, skirta Žemės dienai paminėti, pradinių klasių mokiniams - organizuota integruota STEAM savaitė, projektinė savaitė ,,Kuriu Kalėdų nuotaiką“ ir kt. Pavyzdžiui: gamtos mokslų savaitės - aplinkosaugos temai skirtos integruotos pamokos ne tik paskatino mokinius aktyviau domėtis aplinkosaugos problemomis ir kūrybiškai ieškoti jų sprendimo būdų. Integruotos projektinės savaitės suteikė galimybę bendradarbiauti skirtingų dalykų mokytojams, pasidalyti savo metodine patirtimi ir surasti daugiau sąsajų tarp iš pirmo žvilgsnio mažai susijusių temų. 10 gimnazijos mokytojų su kolegomis Mokytojų tarybos posėdyje dalijosi gerąja darbo patirtimi tema ,,</w:t>
            </w:r>
            <w:proofErr w:type="spellStart"/>
            <w:r w:rsidRPr="00E31D36">
              <w:rPr>
                <w:rFonts w:ascii="Times New Roman" w:eastAsia="Times New Roman" w:hAnsi="Times New Roman" w:cs="Times New Roman"/>
                <w:bCs/>
                <w:kern w:val="0"/>
                <w:sz w:val="24"/>
                <w:szCs w:val="24"/>
                <w:lang w:val="lt-LT"/>
                <w14:ligatures w14:val="none"/>
              </w:rPr>
              <w:t>Tarpdalykinės</w:t>
            </w:r>
            <w:proofErr w:type="spellEnd"/>
            <w:r w:rsidRPr="00E31D36">
              <w:rPr>
                <w:rFonts w:ascii="Times New Roman" w:eastAsia="Times New Roman" w:hAnsi="Times New Roman" w:cs="Times New Roman"/>
                <w:bCs/>
                <w:kern w:val="0"/>
                <w:sz w:val="24"/>
                <w:szCs w:val="24"/>
                <w:lang w:val="lt-LT"/>
                <w14:ligatures w14:val="none"/>
              </w:rPr>
              <w:t xml:space="preserve"> integracijos reikšmė ir galimybės".</w:t>
            </w:r>
          </w:p>
          <w:p w14:paraId="5328830E" w14:textId="08DD7D14" w:rsidR="00105945" w:rsidRPr="00105945" w:rsidRDefault="00105945" w:rsidP="00105945">
            <w:pPr>
              <w:spacing w:after="0" w:line="240" w:lineRule="auto"/>
              <w:jc w:val="both"/>
              <w:rPr>
                <w:rFonts w:ascii="Times New Roman" w:eastAsia="Times New Roman" w:hAnsi="Times New Roman" w:cs="Times New Roman"/>
                <w:bCs/>
                <w:kern w:val="0"/>
                <w:sz w:val="24"/>
                <w:szCs w:val="24"/>
                <w:lang w:val="lt-LT"/>
                <w14:ligatures w14:val="none"/>
              </w:rPr>
            </w:pPr>
            <w:r>
              <w:rPr>
                <w:rFonts w:ascii="Times New Roman" w:eastAsia="Times New Roman" w:hAnsi="Times New Roman" w:cs="Times New Roman"/>
                <w:bCs/>
                <w:kern w:val="0"/>
                <w:sz w:val="24"/>
                <w:szCs w:val="24"/>
                <w:lang w:val="lt-LT"/>
                <w14:ligatures w14:val="none"/>
              </w:rPr>
              <w:t>2023 metais labai didelis dėmesys buvo skiriamas mokytojų profesiniam tobulėjimui, pasirengimui dirbti su atnaujintomis ugdymo programomis</w:t>
            </w:r>
            <w:r w:rsidR="005D725D">
              <w:rPr>
                <w:rFonts w:ascii="Times New Roman" w:eastAsia="Times New Roman" w:hAnsi="Times New Roman" w:cs="Times New Roman"/>
                <w:bCs/>
                <w:kern w:val="0"/>
                <w:sz w:val="24"/>
                <w:szCs w:val="24"/>
                <w:lang w:val="lt-LT"/>
                <w14:ligatures w14:val="none"/>
              </w:rPr>
              <w:t xml:space="preserve">, buvo remiamos mokytojų iniciatyvos dalyvauti UTA procesuose, mokymuose. </w:t>
            </w:r>
            <w:r w:rsidRPr="00105945">
              <w:rPr>
                <w:rFonts w:ascii="Times New Roman" w:eastAsia="Times New Roman" w:hAnsi="Times New Roman" w:cs="Times New Roman"/>
                <w:bCs/>
                <w:kern w:val="0"/>
                <w:sz w:val="24"/>
                <w:szCs w:val="24"/>
                <w:lang w:val="lt-LT"/>
                <w14:ligatures w14:val="none"/>
              </w:rPr>
              <w:t xml:space="preserve">Atlikta pasirengimo analizė, susitarta dėl strateginių veikimo krypčių, susijusių su atnaujintų BP įgyvendinimui. Mokytojų bendruomenė  supažindinta  su UTA plano įgyvendinimo analize Mokytojų tarybos posėdyje 2023-08-31  MT-7. </w:t>
            </w:r>
          </w:p>
          <w:p w14:paraId="54388B46" w14:textId="1CF4228C" w:rsidR="00105945" w:rsidRPr="00105945" w:rsidRDefault="00F029B1" w:rsidP="00105945">
            <w:pPr>
              <w:spacing w:after="0" w:line="240" w:lineRule="auto"/>
              <w:jc w:val="both"/>
              <w:rPr>
                <w:rFonts w:ascii="Times New Roman" w:eastAsia="Times New Roman" w:hAnsi="Times New Roman" w:cs="Times New Roman"/>
                <w:bCs/>
                <w:kern w:val="0"/>
                <w:sz w:val="24"/>
                <w:szCs w:val="24"/>
                <w:lang w:val="lt-LT"/>
                <w14:ligatures w14:val="none"/>
              </w:rPr>
            </w:pPr>
            <w:r>
              <w:rPr>
                <w:rFonts w:ascii="Times New Roman" w:eastAsia="Times New Roman" w:hAnsi="Times New Roman" w:cs="Times New Roman"/>
                <w:bCs/>
                <w:kern w:val="0"/>
                <w:sz w:val="24"/>
                <w:szCs w:val="24"/>
                <w:lang w:val="lt-LT"/>
                <w14:ligatures w14:val="none"/>
              </w:rPr>
              <w:t>Vyko n</w:t>
            </w:r>
            <w:r w:rsidR="00105945" w:rsidRPr="00105945">
              <w:rPr>
                <w:rFonts w:ascii="Times New Roman" w:eastAsia="Times New Roman" w:hAnsi="Times New Roman" w:cs="Times New Roman"/>
                <w:bCs/>
                <w:kern w:val="0"/>
                <w:sz w:val="24"/>
                <w:szCs w:val="24"/>
                <w:lang w:val="lt-LT"/>
                <w14:ligatures w14:val="none"/>
              </w:rPr>
              <w:t xml:space="preserve">uolatinis gimnazijos bendruomenės informavimas apie atnaujintų BP diegimo žingsnius gimnazijos puslapyje </w:t>
            </w:r>
            <w:hyperlink r:id="rId6" w:history="1">
              <w:r w:rsidR="00105945" w:rsidRPr="00105945">
                <w:rPr>
                  <w:rStyle w:val="Hipersaitas"/>
                  <w:rFonts w:ascii="Times New Roman" w:eastAsia="Times New Roman" w:hAnsi="Times New Roman" w:cs="Times New Roman"/>
                  <w:bCs/>
                  <w:kern w:val="0"/>
                  <w:sz w:val="24"/>
                  <w:szCs w:val="24"/>
                  <w:lang w:val="lt-LT"/>
                  <w14:ligatures w14:val="none"/>
                </w:rPr>
                <w:t>https://tytuvenugimnazija.lt/paslaugos/ugdymas/uta-ugdymo-turinio-atnaujinimas</w:t>
              </w:r>
            </w:hyperlink>
            <w:r w:rsidR="00105945" w:rsidRPr="00105945">
              <w:rPr>
                <w:rFonts w:ascii="Times New Roman" w:eastAsia="Times New Roman" w:hAnsi="Times New Roman" w:cs="Times New Roman"/>
                <w:bCs/>
                <w:kern w:val="0"/>
                <w:sz w:val="24"/>
                <w:szCs w:val="24"/>
                <w:lang w:val="lt-LT"/>
                <w14:ligatures w14:val="none"/>
              </w:rPr>
              <w:t>, Tytuvėnų gimnazijos Facebook puslapyje; Tytuvėnų gimnazijos mokytojų Facebook grupėje, siunčiamos informacinės  žinutės TAMO dienyne.</w:t>
            </w:r>
          </w:p>
          <w:p w14:paraId="1843D872" w14:textId="240D4679" w:rsidR="00105945" w:rsidRPr="00105945" w:rsidRDefault="00105945" w:rsidP="00105945">
            <w:pPr>
              <w:spacing w:after="0" w:line="240" w:lineRule="auto"/>
              <w:jc w:val="both"/>
              <w:rPr>
                <w:rFonts w:ascii="Times New Roman" w:eastAsia="Times New Roman" w:hAnsi="Times New Roman" w:cs="Times New Roman"/>
                <w:bCs/>
                <w:kern w:val="0"/>
                <w:sz w:val="24"/>
                <w:szCs w:val="24"/>
                <w:lang w:val="lt-LT"/>
                <w14:ligatures w14:val="none"/>
              </w:rPr>
            </w:pPr>
            <w:r w:rsidRPr="00105945">
              <w:rPr>
                <w:rFonts w:ascii="Times New Roman" w:eastAsia="Times New Roman" w:hAnsi="Times New Roman" w:cs="Times New Roman"/>
                <w:bCs/>
                <w:kern w:val="0"/>
                <w:sz w:val="24"/>
                <w:szCs w:val="24"/>
                <w:lang w:val="lt-LT"/>
                <w14:ligatures w14:val="none"/>
              </w:rPr>
              <w:t xml:space="preserve">Mokytojai buvo įgalinti kurti unikalų ugdymo turinį pagal atnaujintas BP rekomendacijas. </w:t>
            </w:r>
          </w:p>
          <w:p w14:paraId="2CBDB8E1" w14:textId="7FBA2AEA" w:rsidR="00105945" w:rsidRPr="00105945" w:rsidRDefault="0070629E" w:rsidP="00105945">
            <w:pPr>
              <w:spacing w:after="0" w:line="240" w:lineRule="auto"/>
              <w:jc w:val="both"/>
              <w:rPr>
                <w:rFonts w:ascii="Times New Roman" w:eastAsia="Times New Roman" w:hAnsi="Times New Roman" w:cs="Times New Roman"/>
                <w:bCs/>
                <w:kern w:val="0"/>
                <w:sz w:val="24"/>
                <w:szCs w:val="24"/>
                <w:lang w:val="lt-LT"/>
                <w14:ligatures w14:val="none"/>
              </w:rPr>
            </w:pPr>
            <w:r>
              <w:rPr>
                <w:rFonts w:ascii="Times New Roman" w:eastAsia="Times New Roman" w:hAnsi="Times New Roman" w:cs="Times New Roman"/>
                <w:bCs/>
                <w:kern w:val="0"/>
                <w:sz w:val="24"/>
                <w:szCs w:val="24"/>
                <w:lang w:val="lt-LT"/>
                <w14:ligatures w14:val="none"/>
              </w:rPr>
              <w:t>Pasirengimo etape p</w:t>
            </w:r>
            <w:r w:rsidR="00105945" w:rsidRPr="00105945">
              <w:rPr>
                <w:rFonts w:ascii="Times New Roman" w:eastAsia="Times New Roman" w:hAnsi="Times New Roman" w:cs="Times New Roman"/>
                <w:bCs/>
                <w:kern w:val="0"/>
                <w:sz w:val="24"/>
                <w:szCs w:val="24"/>
                <w:lang w:val="lt-LT"/>
                <w14:ligatures w14:val="none"/>
              </w:rPr>
              <w:t>amokos planus pagal UTA parengė visi pedagogai, pagalbos mokiniui specialistai</w:t>
            </w:r>
            <w:r w:rsidR="009E69EB">
              <w:rPr>
                <w:rFonts w:ascii="Times New Roman" w:eastAsia="Times New Roman" w:hAnsi="Times New Roman" w:cs="Times New Roman"/>
                <w:bCs/>
                <w:kern w:val="0"/>
                <w:sz w:val="24"/>
                <w:szCs w:val="24"/>
                <w:lang w:val="lt-LT"/>
                <w14:ligatures w14:val="none"/>
              </w:rPr>
              <w:t xml:space="preserve">, juos aptarė metodinėse grupėse bei seminare </w:t>
            </w:r>
            <w:r w:rsidR="009E69EB" w:rsidRPr="009E69EB">
              <w:rPr>
                <w:rFonts w:ascii="Times New Roman" w:eastAsia="Times New Roman" w:hAnsi="Times New Roman" w:cs="Times New Roman"/>
                <w:bCs/>
                <w:kern w:val="0"/>
                <w:sz w:val="24"/>
                <w:szCs w:val="24"/>
                <w:lang w:val="lt-LT"/>
                <w14:ligatures w14:val="none"/>
              </w:rPr>
              <w:t>,,Kolega kolegai: Bendradarbiavimas planuojant ugdymo  procesą (pamoką)“</w:t>
            </w:r>
            <w:r w:rsidR="009E69EB">
              <w:rPr>
                <w:rFonts w:ascii="Times New Roman" w:eastAsia="Times New Roman" w:hAnsi="Times New Roman" w:cs="Times New Roman"/>
                <w:bCs/>
                <w:kern w:val="0"/>
                <w:sz w:val="24"/>
                <w:szCs w:val="24"/>
                <w:lang w:val="lt-LT"/>
                <w14:ligatures w14:val="none"/>
              </w:rPr>
              <w:t xml:space="preserve">. </w:t>
            </w:r>
            <w:r>
              <w:rPr>
                <w:rFonts w:ascii="Times New Roman" w:eastAsia="Times New Roman" w:hAnsi="Times New Roman" w:cs="Times New Roman"/>
                <w:bCs/>
                <w:kern w:val="0"/>
                <w:sz w:val="24"/>
                <w:szCs w:val="24"/>
                <w:lang w:val="lt-LT"/>
                <w14:ligatures w14:val="none"/>
              </w:rPr>
              <w:t>P</w:t>
            </w:r>
            <w:r w:rsidR="00105945" w:rsidRPr="00105945">
              <w:rPr>
                <w:rFonts w:ascii="Times New Roman" w:eastAsia="Times New Roman" w:hAnsi="Times New Roman" w:cs="Times New Roman"/>
                <w:bCs/>
                <w:kern w:val="0"/>
                <w:sz w:val="24"/>
                <w:szCs w:val="24"/>
                <w:lang w:val="lt-LT"/>
                <w14:ligatures w14:val="none"/>
              </w:rPr>
              <w:t>ravestos (atviros) pamokos, integruojančios keletą pasirinktų kompetencijų pagal atnaujintą ugdymo turinį (2023 m. vasario mėn.)</w:t>
            </w:r>
          </w:p>
          <w:p w14:paraId="056A68FB" w14:textId="612A9925" w:rsidR="00105945" w:rsidRPr="00635B03" w:rsidRDefault="00105945" w:rsidP="00105945">
            <w:pPr>
              <w:spacing w:after="0" w:line="240" w:lineRule="auto"/>
              <w:jc w:val="both"/>
              <w:rPr>
                <w:rFonts w:ascii="Times New Roman" w:eastAsia="Times New Roman" w:hAnsi="Times New Roman" w:cs="Times New Roman"/>
                <w:bCs/>
                <w:kern w:val="0"/>
                <w:sz w:val="24"/>
                <w:szCs w:val="24"/>
                <w:lang w:val="lt-LT"/>
                <w14:ligatures w14:val="none"/>
              </w:rPr>
            </w:pPr>
            <w:r w:rsidRPr="00635B03">
              <w:rPr>
                <w:rFonts w:ascii="Times New Roman" w:eastAsia="Times New Roman" w:hAnsi="Times New Roman" w:cs="Times New Roman"/>
                <w:bCs/>
                <w:kern w:val="0"/>
                <w:sz w:val="24"/>
                <w:szCs w:val="24"/>
                <w:lang w:val="lt-LT"/>
                <w14:ligatures w14:val="none"/>
              </w:rPr>
              <w:t>Buvo organizuoti Tėvų susirinkimai, kuriuose tėvai buvo supažindinti su atnaujintomis programomis.</w:t>
            </w:r>
          </w:p>
          <w:p w14:paraId="6E5669DE" w14:textId="15A9B5D7" w:rsidR="00105945" w:rsidRPr="00105945" w:rsidRDefault="00105945" w:rsidP="00105945">
            <w:pPr>
              <w:spacing w:after="0" w:line="240" w:lineRule="auto"/>
              <w:jc w:val="both"/>
              <w:rPr>
                <w:rFonts w:ascii="Times New Roman" w:eastAsia="Times New Roman" w:hAnsi="Times New Roman" w:cs="Times New Roman"/>
                <w:bCs/>
                <w:kern w:val="0"/>
                <w:sz w:val="24"/>
                <w:szCs w:val="24"/>
                <w:lang w:val="lt-LT"/>
                <w14:ligatures w14:val="none"/>
              </w:rPr>
            </w:pPr>
            <w:r w:rsidRPr="00105945">
              <w:rPr>
                <w:rFonts w:ascii="Times New Roman" w:eastAsia="Times New Roman" w:hAnsi="Times New Roman" w:cs="Times New Roman"/>
                <w:bCs/>
                <w:kern w:val="0"/>
                <w:sz w:val="24"/>
                <w:szCs w:val="24"/>
                <w:lang w:val="lt-LT"/>
                <w14:ligatures w14:val="none"/>
              </w:rPr>
              <w:t>2023 m. buvo organizuot</w:t>
            </w:r>
            <w:r w:rsidR="0070629E">
              <w:rPr>
                <w:rFonts w:ascii="Times New Roman" w:eastAsia="Times New Roman" w:hAnsi="Times New Roman" w:cs="Times New Roman"/>
                <w:bCs/>
                <w:kern w:val="0"/>
                <w:sz w:val="24"/>
                <w:szCs w:val="24"/>
                <w:lang w:val="lt-LT"/>
                <w14:ligatures w14:val="none"/>
              </w:rPr>
              <w:t>i</w:t>
            </w:r>
            <w:r w:rsidRPr="00105945">
              <w:rPr>
                <w:rFonts w:ascii="Times New Roman" w:eastAsia="Times New Roman" w:hAnsi="Times New Roman" w:cs="Times New Roman"/>
                <w:bCs/>
                <w:kern w:val="0"/>
                <w:sz w:val="24"/>
                <w:szCs w:val="24"/>
                <w:lang w:val="lt-LT"/>
                <w14:ligatures w14:val="none"/>
              </w:rPr>
              <w:t xml:space="preserve"> ilgalaikės programos ,,Asmeninio pavyzdžio galia arba žingsnis į mokytojo mokslo metus“ </w:t>
            </w:r>
            <w:r w:rsidR="0070629E">
              <w:rPr>
                <w:rFonts w:ascii="Times New Roman" w:eastAsia="Times New Roman" w:hAnsi="Times New Roman" w:cs="Times New Roman"/>
                <w:bCs/>
                <w:kern w:val="0"/>
                <w:sz w:val="24"/>
                <w:szCs w:val="24"/>
                <w:lang w:val="lt-LT"/>
                <w14:ligatures w14:val="none"/>
              </w:rPr>
              <w:t xml:space="preserve">4 </w:t>
            </w:r>
            <w:r w:rsidRPr="00105945">
              <w:rPr>
                <w:rFonts w:ascii="Times New Roman" w:eastAsia="Times New Roman" w:hAnsi="Times New Roman" w:cs="Times New Roman"/>
                <w:bCs/>
                <w:kern w:val="0"/>
                <w:sz w:val="24"/>
                <w:szCs w:val="24"/>
                <w:lang w:val="lt-LT"/>
                <w14:ligatures w14:val="none"/>
              </w:rPr>
              <w:t>seminarai</w:t>
            </w:r>
            <w:r w:rsidR="0070629E">
              <w:rPr>
                <w:rFonts w:ascii="Times New Roman" w:eastAsia="Times New Roman" w:hAnsi="Times New Roman" w:cs="Times New Roman"/>
                <w:bCs/>
                <w:kern w:val="0"/>
                <w:sz w:val="24"/>
                <w:szCs w:val="24"/>
                <w:lang w:val="lt-LT"/>
                <w14:ligatures w14:val="none"/>
              </w:rPr>
              <w:t>:</w:t>
            </w:r>
            <w:r w:rsidRPr="00105945">
              <w:rPr>
                <w:rFonts w:ascii="Times New Roman" w:eastAsia="Times New Roman" w:hAnsi="Times New Roman" w:cs="Times New Roman"/>
                <w:bCs/>
                <w:kern w:val="0"/>
                <w:sz w:val="24"/>
                <w:szCs w:val="24"/>
                <w:lang w:val="lt-LT"/>
                <w14:ligatures w14:val="none"/>
              </w:rPr>
              <w:t xml:space="preserve"> ,,Kolega kolegai: Bendradarbiavimas planuojant ugdymo  procesą (pamoką)“</w:t>
            </w:r>
            <w:r w:rsidR="0070629E">
              <w:rPr>
                <w:rFonts w:ascii="Times New Roman" w:eastAsia="Times New Roman" w:hAnsi="Times New Roman" w:cs="Times New Roman"/>
                <w:bCs/>
                <w:kern w:val="0"/>
                <w:sz w:val="24"/>
                <w:szCs w:val="24"/>
                <w:lang w:val="lt-LT"/>
                <w14:ligatures w14:val="none"/>
              </w:rPr>
              <w:t xml:space="preserve">; </w:t>
            </w:r>
            <w:r w:rsidRPr="00105945">
              <w:rPr>
                <w:rFonts w:ascii="Times New Roman" w:eastAsia="Times New Roman" w:hAnsi="Times New Roman" w:cs="Times New Roman"/>
                <w:bCs/>
                <w:kern w:val="0"/>
                <w:sz w:val="24"/>
                <w:szCs w:val="24"/>
                <w:lang w:val="lt-LT"/>
                <w14:ligatures w14:val="none"/>
              </w:rPr>
              <w:t>,,Ugdymo turinio atnaujinimas. Ką būtina žinoti?“</w:t>
            </w:r>
            <w:r w:rsidR="0070629E">
              <w:rPr>
                <w:rFonts w:ascii="Times New Roman" w:eastAsia="Times New Roman" w:hAnsi="Times New Roman" w:cs="Times New Roman"/>
                <w:bCs/>
                <w:kern w:val="0"/>
                <w:sz w:val="24"/>
                <w:szCs w:val="24"/>
                <w:lang w:val="lt-LT"/>
                <w14:ligatures w14:val="none"/>
              </w:rPr>
              <w:t xml:space="preserve"> (</w:t>
            </w:r>
            <w:r w:rsidRPr="00105945">
              <w:rPr>
                <w:rFonts w:ascii="Times New Roman" w:eastAsia="Times New Roman" w:hAnsi="Times New Roman" w:cs="Times New Roman"/>
                <w:bCs/>
                <w:kern w:val="0"/>
                <w:sz w:val="24"/>
                <w:szCs w:val="24"/>
                <w:lang w:val="lt-LT"/>
                <w14:ligatures w14:val="none"/>
              </w:rPr>
              <w:t xml:space="preserve">lektorė Olivija </w:t>
            </w:r>
            <w:proofErr w:type="spellStart"/>
            <w:r w:rsidRPr="00105945">
              <w:rPr>
                <w:rFonts w:ascii="Times New Roman" w:eastAsia="Times New Roman" w:hAnsi="Times New Roman" w:cs="Times New Roman"/>
                <w:bCs/>
                <w:kern w:val="0"/>
                <w:sz w:val="24"/>
                <w:szCs w:val="24"/>
                <w:lang w:val="lt-LT"/>
                <w14:ligatures w14:val="none"/>
              </w:rPr>
              <w:t>Saranienė</w:t>
            </w:r>
            <w:proofErr w:type="spellEnd"/>
            <w:r w:rsidR="0070629E">
              <w:rPr>
                <w:rFonts w:ascii="Times New Roman" w:eastAsia="Times New Roman" w:hAnsi="Times New Roman" w:cs="Times New Roman"/>
                <w:bCs/>
                <w:kern w:val="0"/>
                <w:sz w:val="24"/>
                <w:szCs w:val="24"/>
                <w:lang w:val="lt-LT"/>
                <w14:ligatures w14:val="none"/>
              </w:rPr>
              <w:t xml:space="preserve">); </w:t>
            </w:r>
            <w:r w:rsidRPr="00105945">
              <w:rPr>
                <w:rFonts w:ascii="Times New Roman" w:eastAsia="Times New Roman" w:hAnsi="Times New Roman" w:cs="Times New Roman"/>
                <w:bCs/>
                <w:kern w:val="0"/>
                <w:sz w:val="24"/>
                <w:szCs w:val="24"/>
                <w:lang w:val="lt-LT"/>
                <w14:ligatures w14:val="none"/>
              </w:rPr>
              <w:t>„Ką turime nuveikti, kad mokykla būtų atvira visiems. Komandinio darbo galimybės ugdant mokinius, turinčius specialiųjų poreikių“</w:t>
            </w:r>
            <w:r w:rsidR="0070629E">
              <w:rPr>
                <w:rFonts w:ascii="Times New Roman" w:eastAsia="Times New Roman" w:hAnsi="Times New Roman" w:cs="Times New Roman"/>
                <w:bCs/>
                <w:kern w:val="0"/>
                <w:sz w:val="24"/>
                <w:szCs w:val="24"/>
                <w:lang w:val="lt-LT"/>
                <w14:ligatures w14:val="none"/>
              </w:rPr>
              <w:t xml:space="preserve"> (</w:t>
            </w:r>
            <w:r w:rsidRPr="00105945">
              <w:rPr>
                <w:rFonts w:ascii="Times New Roman" w:eastAsia="Times New Roman" w:hAnsi="Times New Roman" w:cs="Times New Roman"/>
                <w:bCs/>
                <w:kern w:val="0"/>
                <w:sz w:val="24"/>
                <w:szCs w:val="24"/>
                <w:lang w:val="lt-LT"/>
                <w14:ligatures w14:val="none"/>
              </w:rPr>
              <w:t xml:space="preserve">lektorė Reda </w:t>
            </w:r>
            <w:proofErr w:type="spellStart"/>
            <w:r w:rsidRPr="00105945">
              <w:rPr>
                <w:rFonts w:ascii="Times New Roman" w:eastAsia="Times New Roman" w:hAnsi="Times New Roman" w:cs="Times New Roman"/>
                <w:bCs/>
                <w:kern w:val="0"/>
                <w:sz w:val="24"/>
                <w:szCs w:val="24"/>
                <w:lang w:val="lt-LT"/>
                <w14:ligatures w14:val="none"/>
              </w:rPr>
              <w:t>Kunickien</w:t>
            </w:r>
            <w:r w:rsidR="0070629E">
              <w:rPr>
                <w:rFonts w:ascii="Times New Roman" w:eastAsia="Times New Roman" w:hAnsi="Times New Roman" w:cs="Times New Roman"/>
                <w:bCs/>
                <w:kern w:val="0"/>
                <w:sz w:val="24"/>
                <w:szCs w:val="24"/>
                <w:lang w:val="lt-LT"/>
                <w14:ligatures w14:val="none"/>
              </w:rPr>
              <w:t>ė</w:t>
            </w:r>
            <w:proofErr w:type="spellEnd"/>
            <w:r w:rsidR="0070629E">
              <w:rPr>
                <w:rFonts w:ascii="Times New Roman" w:eastAsia="Times New Roman" w:hAnsi="Times New Roman" w:cs="Times New Roman"/>
                <w:bCs/>
                <w:kern w:val="0"/>
                <w:sz w:val="24"/>
                <w:szCs w:val="24"/>
                <w:lang w:val="lt-LT"/>
                <w14:ligatures w14:val="none"/>
              </w:rPr>
              <w:t>)</w:t>
            </w:r>
            <w:r w:rsidRPr="00105945">
              <w:rPr>
                <w:rFonts w:ascii="Times New Roman" w:eastAsia="Times New Roman" w:hAnsi="Times New Roman" w:cs="Times New Roman"/>
                <w:bCs/>
                <w:kern w:val="0"/>
                <w:sz w:val="24"/>
                <w:szCs w:val="24"/>
                <w:lang w:val="lt-LT"/>
                <w14:ligatures w14:val="none"/>
              </w:rPr>
              <w:t xml:space="preserve">; </w:t>
            </w:r>
            <w:r w:rsidR="0070629E">
              <w:rPr>
                <w:rFonts w:ascii="Times New Roman" w:eastAsia="Times New Roman" w:hAnsi="Times New Roman" w:cs="Times New Roman"/>
                <w:bCs/>
                <w:kern w:val="0"/>
                <w:sz w:val="24"/>
                <w:szCs w:val="24"/>
                <w:lang w:val="lt-LT"/>
                <w14:ligatures w14:val="none"/>
              </w:rPr>
              <w:t>išvykstamoji</w:t>
            </w:r>
            <w:r w:rsidRPr="00105945">
              <w:rPr>
                <w:rFonts w:ascii="Times New Roman" w:eastAsia="Times New Roman" w:hAnsi="Times New Roman" w:cs="Times New Roman"/>
                <w:bCs/>
                <w:kern w:val="0"/>
                <w:sz w:val="24"/>
                <w:szCs w:val="24"/>
                <w:lang w:val="lt-LT"/>
                <w14:ligatures w14:val="none"/>
              </w:rPr>
              <w:t xml:space="preserve"> metodinė diena ,,Ugdymo turinio atnaujinimas ugdymo kontekste“</w:t>
            </w:r>
            <w:r w:rsidR="0070629E">
              <w:rPr>
                <w:rFonts w:ascii="Times New Roman" w:eastAsia="Times New Roman" w:hAnsi="Times New Roman" w:cs="Times New Roman"/>
                <w:bCs/>
                <w:kern w:val="0"/>
                <w:sz w:val="24"/>
                <w:szCs w:val="24"/>
                <w:lang w:val="lt-LT"/>
                <w14:ligatures w14:val="none"/>
              </w:rPr>
              <w:t xml:space="preserve"> (</w:t>
            </w:r>
            <w:r w:rsidRPr="00105945">
              <w:rPr>
                <w:rFonts w:ascii="Times New Roman" w:eastAsia="Times New Roman" w:hAnsi="Times New Roman" w:cs="Times New Roman"/>
                <w:bCs/>
                <w:kern w:val="0"/>
                <w:sz w:val="24"/>
                <w:szCs w:val="24"/>
                <w:lang w:val="lt-LT"/>
                <w14:ligatures w14:val="none"/>
              </w:rPr>
              <w:t>34 pedagogai lankėsi Marijampolės Sūduvos gimnazijoje</w:t>
            </w:r>
            <w:r w:rsidR="0070629E">
              <w:rPr>
                <w:rFonts w:ascii="Times New Roman" w:eastAsia="Times New Roman" w:hAnsi="Times New Roman" w:cs="Times New Roman"/>
                <w:bCs/>
                <w:kern w:val="0"/>
                <w:sz w:val="24"/>
                <w:szCs w:val="24"/>
                <w:lang w:val="lt-LT"/>
                <w14:ligatures w14:val="none"/>
              </w:rPr>
              <w:t>)</w:t>
            </w:r>
            <w:r w:rsidRPr="00105945">
              <w:rPr>
                <w:rFonts w:ascii="Times New Roman" w:eastAsia="Times New Roman" w:hAnsi="Times New Roman" w:cs="Times New Roman"/>
                <w:bCs/>
                <w:kern w:val="0"/>
                <w:sz w:val="24"/>
                <w:szCs w:val="24"/>
                <w:lang w:val="lt-LT"/>
                <w14:ligatures w14:val="none"/>
              </w:rPr>
              <w:t>.</w:t>
            </w:r>
          </w:p>
          <w:p w14:paraId="3608850E" w14:textId="7E79ED8E" w:rsidR="00105945" w:rsidRPr="00105945" w:rsidRDefault="00105945" w:rsidP="00105945">
            <w:pPr>
              <w:spacing w:after="0" w:line="240" w:lineRule="auto"/>
              <w:jc w:val="both"/>
              <w:rPr>
                <w:rFonts w:ascii="Times New Roman" w:eastAsia="Times New Roman" w:hAnsi="Times New Roman" w:cs="Times New Roman"/>
                <w:bCs/>
                <w:kern w:val="0"/>
                <w:sz w:val="24"/>
                <w:szCs w:val="24"/>
                <w:lang w:val="lt-LT"/>
                <w14:ligatures w14:val="none"/>
              </w:rPr>
            </w:pPr>
            <w:r w:rsidRPr="00105945">
              <w:rPr>
                <w:rFonts w:ascii="Times New Roman" w:eastAsia="Times New Roman" w:hAnsi="Times New Roman" w:cs="Times New Roman"/>
                <w:bCs/>
                <w:kern w:val="0"/>
                <w:sz w:val="24"/>
                <w:szCs w:val="24"/>
                <w:lang w:val="lt-LT"/>
                <w14:ligatures w14:val="none"/>
              </w:rPr>
              <w:t>2023 met</w:t>
            </w:r>
            <w:r w:rsidR="0070629E">
              <w:rPr>
                <w:rFonts w:ascii="Times New Roman" w:eastAsia="Times New Roman" w:hAnsi="Times New Roman" w:cs="Times New Roman"/>
                <w:bCs/>
                <w:kern w:val="0"/>
                <w:sz w:val="24"/>
                <w:szCs w:val="24"/>
                <w:lang w:val="lt-LT"/>
                <w14:ligatures w14:val="none"/>
              </w:rPr>
              <w:t xml:space="preserve">ų pabaigoje pradėta įgyvendinti </w:t>
            </w:r>
            <w:r w:rsidRPr="00105945">
              <w:rPr>
                <w:rFonts w:ascii="Times New Roman" w:eastAsia="Times New Roman" w:hAnsi="Times New Roman" w:cs="Times New Roman"/>
                <w:bCs/>
                <w:kern w:val="0"/>
                <w:sz w:val="24"/>
                <w:szCs w:val="24"/>
                <w:lang w:val="lt-LT"/>
                <w14:ligatures w14:val="none"/>
              </w:rPr>
              <w:t xml:space="preserve"> ilgalaikė kvalifikacijos tobulinimo programa „Mokyklos bendruomenės telkimas įgyvendinant atnaujintą ugdymo turinio strategiją“,</w:t>
            </w:r>
            <w:r w:rsidR="0070629E">
              <w:rPr>
                <w:rFonts w:ascii="Times New Roman" w:eastAsia="Times New Roman" w:hAnsi="Times New Roman" w:cs="Times New Roman"/>
                <w:bCs/>
                <w:kern w:val="0"/>
                <w:sz w:val="24"/>
                <w:szCs w:val="24"/>
                <w:lang w:val="lt-LT"/>
                <w14:ligatures w14:val="none"/>
              </w:rPr>
              <w:t xml:space="preserve"> </w:t>
            </w:r>
            <w:r w:rsidRPr="00105945">
              <w:rPr>
                <w:rFonts w:ascii="Times New Roman" w:eastAsia="Times New Roman" w:hAnsi="Times New Roman" w:cs="Times New Roman"/>
                <w:bCs/>
                <w:kern w:val="0"/>
                <w:sz w:val="24"/>
                <w:szCs w:val="24"/>
                <w:lang w:val="lt-LT"/>
                <w14:ligatures w14:val="none"/>
              </w:rPr>
              <w:t>kurios prioriteta</w:t>
            </w:r>
            <w:r w:rsidR="0070629E">
              <w:rPr>
                <w:rFonts w:ascii="Times New Roman" w:eastAsia="Times New Roman" w:hAnsi="Times New Roman" w:cs="Times New Roman"/>
                <w:bCs/>
                <w:kern w:val="0"/>
                <w:sz w:val="24"/>
                <w:szCs w:val="24"/>
                <w:lang w:val="lt-LT"/>
                <w14:ligatures w14:val="none"/>
              </w:rPr>
              <w:t>i:</w:t>
            </w:r>
            <w:r w:rsidRPr="00105945">
              <w:rPr>
                <w:rFonts w:ascii="Times New Roman" w:eastAsia="Times New Roman" w:hAnsi="Times New Roman" w:cs="Times New Roman"/>
                <w:bCs/>
                <w:kern w:val="0"/>
                <w:sz w:val="24"/>
                <w:szCs w:val="24"/>
                <w:lang w:val="lt-LT"/>
                <w14:ligatures w14:val="none"/>
              </w:rPr>
              <w:t xml:space="preserve"> ugdymo turinio atnaujinimas, </w:t>
            </w:r>
            <w:proofErr w:type="spellStart"/>
            <w:r w:rsidRPr="00105945">
              <w:rPr>
                <w:rFonts w:ascii="Times New Roman" w:eastAsia="Times New Roman" w:hAnsi="Times New Roman" w:cs="Times New Roman"/>
                <w:bCs/>
                <w:kern w:val="0"/>
                <w:sz w:val="24"/>
                <w:szCs w:val="24"/>
                <w:lang w:val="lt-LT"/>
                <w14:ligatures w14:val="none"/>
              </w:rPr>
              <w:t>įtraukusis</w:t>
            </w:r>
            <w:proofErr w:type="spellEnd"/>
            <w:r w:rsidRPr="00105945">
              <w:rPr>
                <w:rFonts w:ascii="Times New Roman" w:eastAsia="Times New Roman" w:hAnsi="Times New Roman" w:cs="Times New Roman"/>
                <w:bCs/>
                <w:kern w:val="0"/>
                <w:sz w:val="24"/>
                <w:szCs w:val="24"/>
                <w:lang w:val="lt-LT"/>
                <w14:ligatures w14:val="none"/>
              </w:rPr>
              <w:t xml:space="preserve"> ugdymas. 2023 m. gruodžio </w:t>
            </w:r>
            <w:r w:rsidR="0070629E">
              <w:rPr>
                <w:rFonts w:ascii="Times New Roman" w:eastAsia="Times New Roman" w:hAnsi="Times New Roman" w:cs="Times New Roman"/>
                <w:bCs/>
                <w:kern w:val="0"/>
                <w:sz w:val="24"/>
                <w:szCs w:val="24"/>
                <w:lang w:val="lt-LT"/>
                <w14:ligatures w14:val="none"/>
              </w:rPr>
              <w:t>mėn.</w:t>
            </w:r>
            <w:r w:rsidRPr="00105945">
              <w:rPr>
                <w:rFonts w:ascii="Times New Roman" w:eastAsia="Times New Roman" w:hAnsi="Times New Roman" w:cs="Times New Roman"/>
                <w:bCs/>
                <w:kern w:val="0"/>
                <w:sz w:val="24"/>
                <w:szCs w:val="24"/>
                <w:lang w:val="lt-LT"/>
                <w14:ligatures w14:val="none"/>
              </w:rPr>
              <w:t>, 16 pedagogų dalyvavo ilgalaikės programos I modulio 2-jų dienų metodinėje išvykoje „Patirtis vykdant atnaujinto ugdymo turinio diegimą: kas lemia sėkmes/nesėkmes“. Apie atnaujinto ugdymo turinio diegimą savo patirtimi pasidalijo Palangos Senosios gimnazijos, Palangos Vlado Jurgučio progimnazijos, Kretingos J. Pabrėžos universitetinės gimnazijos pedagogai ir vadovai.</w:t>
            </w:r>
          </w:p>
          <w:p w14:paraId="29809C4D" w14:textId="1FD22369" w:rsidR="0023431C" w:rsidRPr="0023431C" w:rsidRDefault="0070629E" w:rsidP="0023431C">
            <w:pPr>
              <w:spacing w:after="0" w:line="240" w:lineRule="auto"/>
              <w:jc w:val="both"/>
              <w:rPr>
                <w:rFonts w:ascii="Times New Roman" w:eastAsia="Times New Roman" w:hAnsi="Times New Roman" w:cs="Times New Roman"/>
                <w:bCs/>
                <w:kern w:val="0"/>
                <w:sz w:val="24"/>
                <w:szCs w:val="24"/>
                <w:lang w:val="lt-LT"/>
                <w14:ligatures w14:val="none"/>
              </w:rPr>
            </w:pPr>
            <w:r>
              <w:rPr>
                <w:rFonts w:ascii="Times New Roman" w:eastAsia="Times New Roman" w:hAnsi="Times New Roman" w:cs="Times New Roman"/>
                <w:bCs/>
                <w:kern w:val="0"/>
                <w:sz w:val="24"/>
                <w:szCs w:val="24"/>
                <w:lang w:val="lt-LT"/>
                <w14:ligatures w14:val="none"/>
              </w:rPr>
              <w:t>Džiugina gimnazijos trečius metus vykdoma k</w:t>
            </w:r>
            <w:r w:rsidR="0023431C">
              <w:rPr>
                <w:rFonts w:ascii="Times New Roman" w:eastAsia="Times New Roman" w:hAnsi="Times New Roman" w:cs="Times New Roman"/>
                <w:bCs/>
                <w:kern w:val="0"/>
                <w:sz w:val="24"/>
                <w:szCs w:val="24"/>
                <w:lang w:val="lt-LT"/>
                <w14:ligatures w14:val="none"/>
              </w:rPr>
              <w:t xml:space="preserve">ryptinga ir sisteminga STEAM veikla. </w:t>
            </w:r>
            <w:r w:rsidR="0023431C" w:rsidRPr="0023431C">
              <w:rPr>
                <w:rFonts w:ascii="Times New Roman" w:eastAsia="Times New Roman" w:hAnsi="Times New Roman" w:cs="Times New Roman"/>
                <w:bCs/>
                <w:kern w:val="0"/>
                <w:sz w:val="24"/>
                <w:szCs w:val="24"/>
                <w:lang w:val="lt-LT"/>
                <w14:ligatures w14:val="none"/>
              </w:rPr>
              <w:t>Sudaryta STEAM veikloms įgyvendinti darbo grupė (direktoriaus įsakymas 2023 m. sausio 26 d. Nr. V-22)</w:t>
            </w:r>
            <w:r w:rsidR="0023431C">
              <w:rPr>
                <w:rFonts w:ascii="Times New Roman" w:eastAsia="Times New Roman" w:hAnsi="Times New Roman" w:cs="Times New Roman"/>
                <w:bCs/>
                <w:kern w:val="0"/>
                <w:sz w:val="24"/>
                <w:szCs w:val="24"/>
                <w:lang w:val="lt-LT"/>
                <w14:ligatures w14:val="none"/>
              </w:rPr>
              <w:t>, p</w:t>
            </w:r>
            <w:r w:rsidR="0023431C" w:rsidRPr="0023431C">
              <w:rPr>
                <w:rFonts w:ascii="Times New Roman" w:eastAsia="Times New Roman" w:hAnsi="Times New Roman" w:cs="Times New Roman"/>
                <w:bCs/>
                <w:kern w:val="0"/>
                <w:sz w:val="24"/>
                <w:szCs w:val="24"/>
                <w:lang w:val="lt-LT"/>
                <w14:ligatures w14:val="none"/>
              </w:rPr>
              <w:t xml:space="preserve">arengtas ir </w:t>
            </w:r>
            <w:r w:rsidR="0023431C">
              <w:rPr>
                <w:rFonts w:ascii="Times New Roman" w:eastAsia="Times New Roman" w:hAnsi="Times New Roman" w:cs="Times New Roman"/>
                <w:bCs/>
                <w:kern w:val="0"/>
                <w:sz w:val="24"/>
                <w:szCs w:val="24"/>
                <w:lang w:val="lt-LT"/>
                <w14:ligatures w14:val="none"/>
              </w:rPr>
              <w:t xml:space="preserve">100 proc. </w:t>
            </w:r>
            <w:r w:rsidR="0023431C" w:rsidRPr="0023431C">
              <w:rPr>
                <w:rFonts w:ascii="Times New Roman" w:eastAsia="Times New Roman" w:hAnsi="Times New Roman" w:cs="Times New Roman"/>
                <w:bCs/>
                <w:kern w:val="0"/>
                <w:sz w:val="24"/>
                <w:szCs w:val="24"/>
                <w:lang w:val="lt-LT"/>
                <w14:ligatures w14:val="none"/>
              </w:rPr>
              <w:t>įgyvendintas STEAM veiklų gimnazijoje planas (direktoriaus įsakymas 2023 m. kovo 6 d. Nr. V- 57).</w:t>
            </w:r>
          </w:p>
          <w:p w14:paraId="45F8F42A" w14:textId="7396F004" w:rsidR="0023431C" w:rsidRPr="0023431C" w:rsidRDefault="0023431C" w:rsidP="0023431C">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Laboratorijoje mokiniai atlieka privalomus arba pasirinktus tiriamuosius darbus, kuriuos sėkmingai pristato konkursuose, konferencijose. Mokytojai kartu su vyresniais mokiniais veda tiriamojo pobūdžio užsiėmimus ikimokyklinio</w:t>
            </w:r>
            <w:r>
              <w:rPr>
                <w:rFonts w:ascii="Times New Roman" w:eastAsia="Times New Roman" w:hAnsi="Times New Roman" w:cs="Times New Roman"/>
                <w:bCs/>
                <w:kern w:val="0"/>
                <w:sz w:val="24"/>
                <w:szCs w:val="24"/>
                <w:lang w:val="lt-LT"/>
                <w14:ligatures w14:val="none"/>
              </w:rPr>
              <w:t xml:space="preserve"> ugdymo vaikams</w:t>
            </w:r>
            <w:r w:rsidRPr="0023431C">
              <w:rPr>
                <w:rFonts w:ascii="Times New Roman" w:eastAsia="Times New Roman" w:hAnsi="Times New Roman" w:cs="Times New Roman"/>
                <w:bCs/>
                <w:kern w:val="0"/>
                <w:sz w:val="24"/>
                <w:szCs w:val="24"/>
                <w:lang w:val="lt-LT"/>
                <w14:ligatures w14:val="none"/>
              </w:rPr>
              <w:t xml:space="preserve"> bei pradinių klasių mokiniams. </w:t>
            </w:r>
          </w:p>
          <w:p w14:paraId="7ABBBFF4" w14:textId="52A9AB64" w:rsidR="0023431C" w:rsidRPr="0023431C" w:rsidRDefault="0023431C" w:rsidP="0023431C">
            <w:pPr>
              <w:spacing w:after="0" w:line="240" w:lineRule="auto"/>
              <w:jc w:val="both"/>
              <w:rPr>
                <w:rFonts w:ascii="Times New Roman" w:eastAsia="Times New Roman" w:hAnsi="Times New Roman" w:cs="Times New Roman"/>
                <w:bCs/>
                <w:kern w:val="0"/>
                <w:sz w:val="24"/>
                <w:szCs w:val="24"/>
                <w:lang w:val="lt-LT"/>
                <w14:ligatures w14:val="none"/>
              </w:rPr>
            </w:pPr>
            <w:proofErr w:type="spellStart"/>
            <w:r>
              <w:rPr>
                <w:rFonts w:ascii="Times New Roman" w:eastAsia="Times New Roman" w:hAnsi="Times New Roman" w:cs="Times New Roman"/>
                <w:bCs/>
                <w:kern w:val="0"/>
                <w:sz w:val="24"/>
                <w:szCs w:val="24"/>
                <w:lang w:val="lt-LT"/>
                <w14:ligatures w14:val="none"/>
              </w:rPr>
              <w:lastRenderedPageBreak/>
              <w:t>Patyriminė</w:t>
            </w:r>
            <w:proofErr w:type="spellEnd"/>
            <w:r>
              <w:rPr>
                <w:rFonts w:ascii="Times New Roman" w:eastAsia="Times New Roman" w:hAnsi="Times New Roman" w:cs="Times New Roman"/>
                <w:bCs/>
                <w:kern w:val="0"/>
                <w:sz w:val="24"/>
                <w:szCs w:val="24"/>
                <w:lang w:val="lt-LT"/>
                <w14:ligatures w14:val="none"/>
              </w:rPr>
              <w:t xml:space="preserve">, eksperimentinė veikla vykdoma organizuojant išvykas į STEAM centrus, gimnazijos partnerių laboratorijas Universitetuose. </w:t>
            </w:r>
            <w:r w:rsidRPr="0023431C">
              <w:rPr>
                <w:rFonts w:ascii="Times New Roman" w:eastAsia="Times New Roman" w:hAnsi="Times New Roman" w:cs="Times New Roman"/>
                <w:bCs/>
                <w:kern w:val="0"/>
                <w:sz w:val="24"/>
                <w:szCs w:val="24"/>
                <w:lang w:val="lt-LT"/>
                <w14:ligatures w14:val="none"/>
              </w:rPr>
              <w:t xml:space="preserve"> Dalyvauta 15 edukacijų Šiaulių STEAM laboratorijoje, kurioms gautas finansavimas</w:t>
            </w:r>
            <w:r>
              <w:rPr>
                <w:rFonts w:ascii="Times New Roman" w:eastAsia="Times New Roman" w:hAnsi="Times New Roman" w:cs="Times New Roman"/>
                <w:bCs/>
                <w:kern w:val="0"/>
                <w:sz w:val="24"/>
                <w:szCs w:val="24"/>
                <w:lang w:val="lt-LT"/>
                <w14:ligatures w14:val="none"/>
              </w:rPr>
              <w:t xml:space="preserve"> iš Kelmės savivaldybės</w:t>
            </w:r>
            <w:r w:rsidRPr="0023431C">
              <w:rPr>
                <w:rFonts w:ascii="Times New Roman" w:eastAsia="Times New Roman" w:hAnsi="Times New Roman" w:cs="Times New Roman"/>
                <w:bCs/>
                <w:kern w:val="0"/>
                <w:sz w:val="24"/>
                <w:szCs w:val="24"/>
                <w:lang w:val="lt-LT"/>
                <w14:ligatures w14:val="none"/>
              </w:rPr>
              <w:t xml:space="preserve"> 1970 Eur. 2023 m. Šiaulių STEAM centre biologijos, chemijos, fizikos tiriamuosius darbus atliko 162 mokiniai: 3-4 klasių mokiniai (72 proc.), 5-8 klasių mokiniai (24,1 proc.), I-IV g klasių mokiniai (54,4 proc.). Kai kurie mokiniai tiriamuosius darbus atliko net po kelis kartus.</w:t>
            </w:r>
          </w:p>
          <w:p w14:paraId="0FBFE589" w14:textId="00C9C3B5" w:rsidR="0023431C" w:rsidRPr="0023431C" w:rsidRDefault="0023431C" w:rsidP="0023431C">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 xml:space="preserve">STEAM veiklas  </w:t>
            </w:r>
            <w:r w:rsidR="00105945">
              <w:rPr>
                <w:rFonts w:ascii="Times New Roman" w:eastAsia="Times New Roman" w:hAnsi="Times New Roman" w:cs="Times New Roman"/>
                <w:bCs/>
                <w:kern w:val="0"/>
                <w:sz w:val="24"/>
                <w:szCs w:val="24"/>
                <w:lang w:val="lt-LT"/>
                <w14:ligatures w14:val="none"/>
              </w:rPr>
              <w:t xml:space="preserve">gabieji </w:t>
            </w:r>
            <w:r w:rsidRPr="0023431C">
              <w:rPr>
                <w:rFonts w:ascii="Times New Roman" w:eastAsia="Times New Roman" w:hAnsi="Times New Roman" w:cs="Times New Roman"/>
                <w:bCs/>
                <w:kern w:val="0"/>
                <w:sz w:val="24"/>
                <w:szCs w:val="24"/>
                <w:lang w:val="lt-LT"/>
                <w14:ligatures w14:val="none"/>
              </w:rPr>
              <w:t>mokiniai atliko ir kituose STEAM centruose: 17 mokinių Telšių STEAM centre</w:t>
            </w:r>
            <w:r>
              <w:rPr>
                <w:rFonts w:ascii="Times New Roman" w:eastAsia="Times New Roman" w:hAnsi="Times New Roman" w:cs="Times New Roman"/>
                <w:bCs/>
                <w:kern w:val="0"/>
                <w:sz w:val="24"/>
                <w:szCs w:val="24"/>
                <w:lang w:val="lt-LT"/>
                <w14:ligatures w14:val="none"/>
              </w:rPr>
              <w:t xml:space="preserve">, </w:t>
            </w:r>
            <w:r w:rsidRPr="0023431C">
              <w:rPr>
                <w:rFonts w:ascii="Times New Roman" w:eastAsia="Times New Roman" w:hAnsi="Times New Roman" w:cs="Times New Roman"/>
                <w:bCs/>
                <w:kern w:val="0"/>
                <w:sz w:val="24"/>
                <w:szCs w:val="24"/>
                <w:lang w:val="lt-LT"/>
                <w14:ligatures w14:val="none"/>
              </w:rPr>
              <w:t>15 mokinių Kauno VII forto STEAM laboratorijoje</w:t>
            </w:r>
            <w:r>
              <w:rPr>
                <w:rFonts w:ascii="Times New Roman" w:eastAsia="Times New Roman" w:hAnsi="Times New Roman" w:cs="Times New Roman"/>
                <w:bCs/>
                <w:kern w:val="0"/>
                <w:sz w:val="24"/>
                <w:szCs w:val="24"/>
                <w:lang w:val="lt-LT"/>
                <w14:ligatures w14:val="none"/>
              </w:rPr>
              <w:t xml:space="preserve">; </w:t>
            </w:r>
            <w:r w:rsidRPr="0023431C">
              <w:rPr>
                <w:rFonts w:ascii="Times New Roman" w:eastAsia="Times New Roman" w:hAnsi="Times New Roman" w:cs="Times New Roman"/>
                <w:bCs/>
                <w:kern w:val="0"/>
                <w:sz w:val="24"/>
                <w:szCs w:val="24"/>
                <w:lang w:val="lt-LT"/>
                <w14:ligatures w14:val="none"/>
              </w:rPr>
              <w:t>23 mokiniai Vytauto Didžiojo universiteto Žemės ūkio akademijos laboratorijoje</w:t>
            </w:r>
            <w:r w:rsidR="00105945">
              <w:rPr>
                <w:rFonts w:ascii="Times New Roman" w:eastAsia="Times New Roman" w:hAnsi="Times New Roman" w:cs="Times New Roman"/>
                <w:bCs/>
                <w:kern w:val="0"/>
                <w:sz w:val="24"/>
                <w:szCs w:val="24"/>
                <w:lang w:val="lt-LT"/>
                <w14:ligatures w14:val="none"/>
              </w:rPr>
              <w:t>.</w:t>
            </w:r>
          </w:p>
          <w:p w14:paraId="4A30785A" w14:textId="45FADD1D" w:rsidR="0023431C" w:rsidRPr="0023431C" w:rsidRDefault="0023431C" w:rsidP="0023431C">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2023 metais vyko tinklaveika su Kelmės ,,Kražantės“ progimnazija (partnerystės tinklai), kurios metu buvo organizuotos  STEAM veiklos 8 klas</w:t>
            </w:r>
            <w:r w:rsidR="00105945">
              <w:rPr>
                <w:rFonts w:ascii="Times New Roman" w:eastAsia="Times New Roman" w:hAnsi="Times New Roman" w:cs="Times New Roman"/>
                <w:bCs/>
                <w:kern w:val="0"/>
                <w:sz w:val="24"/>
                <w:szCs w:val="24"/>
                <w:lang w:val="lt-LT"/>
                <w14:ligatures w14:val="none"/>
              </w:rPr>
              <w:t>ių</w:t>
            </w:r>
            <w:r w:rsidRPr="0023431C">
              <w:rPr>
                <w:rFonts w:ascii="Times New Roman" w:eastAsia="Times New Roman" w:hAnsi="Times New Roman" w:cs="Times New Roman"/>
                <w:bCs/>
                <w:kern w:val="0"/>
                <w:sz w:val="24"/>
                <w:szCs w:val="24"/>
                <w:lang w:val="lt-LT"/>
                <w14:ligatures w14:val="none"/>
              </w:rPr>
              <w:t xml:space="preserve"> mokiniam</w:t>
            </w:r>
            <w:r w:rsidR="00105945">
              <w:rPr>
                <w:rFonts w:ascii="Times New Roman" w:eastAsia="Times New Roman" w:hAnsi="Times New Roman" w:cs="Times New Roman"/>
                <w:bCs/>
                <w:kern w:val="0"/>
                <w:sz w:val="24"/>
                <w:szCs w:val="24"/>
                <w:lang w:val="lt-LT"/>
                <w14:ligatures w14:val="none"/>
              </w:rPr>
              <w:t>s.</w:t>
            </w:r>
          </w:p>
          <w:p w14:paraId="4085E817" w14:textId="30DE9805" w:rsidR="0023431C" w:rsidRPr="0023431C" w:rsidRDefault="0023431C" w:rsidP="0023431C">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 xml:space="preserve">Mokiniai </w:t>
            </w:r>
            <w:r w:rsidR="00105945">
              <w:rPr>
                <w:rFonts w:ascii="Times New Roman" w:eastAsia="Times New Roman" w:hAnsi="Times New Roman" w:cs="Times New Roman"/>
                <w:bCs/>
                <w:kern w:val="0"/>
                <w:sz w:val="24"/>
                <w:szCs w:val="24"/>
                <w:lang w:val="lt-LT"/>
                <w14:ligatures w14:val="none"/>
              </w:rPr>
              <w:t xml:space="preserve">noriai </w:t>
            </w:r>
            <w:r w:rsidRPr="0023431C">
              <w:rPr>
                <w:rFonts w:ascii="Times New Roman" w:eastAsia="Times New Roman" w:hAnsi="Times New Roman" w:cs="Times New Roman"/>
                <w:bCs/>
                <w:kern w:val="0"/>
                <w:sz w:val="24"/>
                <w:szCs w:val="24"/>
                <w:lang w:val="lt-LT"/>
                <w14:ligatures w14:val="none"/>
              </w:rPr>
              <w:t>dalyvauja Tarptautiniame matematikos konkurse „Kengūra“; Tarptautiniame konkurse „</w:t>
            </w:r>
            <w:proofErr w:type="spellStart"/>
            <w:r w:rsidRPr="0023431C">
              <w:rPr>
                <w:rFonts w:ascii="Times New Roman" w:eastAsia="Times New Roman" w:hAnsi="Times New Roman" w:cs="Times New Roman"/>
                <w:bCs/>
                <w:kern w:val="0"/>
                <w:sz w:val="24"/>
                <w:szCs w:val="24"/>
                <w:lang w:val="lt-LT"/>
                <w14:ligatures w14:val="none"/>
              </w:rPr>
              <w:t>Kings</w:t>
            </w:r>
            <w:proofErr w:type="spellEnd"/>
            <w:r w:rsidRPr="0023431C">
              <w:rPr>
                <w:rFonts w:ascii="Times New Roman" w:eastAsia="Times New Roman" w:hAnsi="Times New Roman" w:cs="Times New Roman"/>
                <w:bCs/>
                <w:kern w:val="0"/>
                <w:sz w:val="24"/>
                <w:szCs w:val="24"/>
                <w:lang w:val="lt-LT"/>
                <w14:ligatures w14:val="none"/>
              </w:rPr>
              <w:t>“; rajoninėse dalykinėse matematikos, fizikos, chemijos ir biologijos, STEAM olimpiadose.</w:t>
            </w:r>
          </w:p>
          <w:p w14:paraId="79A768D7" w14:textId="4A862F06" w:rsidR="0023431C" w:rsidRPr="0023431C" w:rsidRDefault="0023431C" w:rsidP="0023431C">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Rajoninėse</w:t>
            </w:r>
            <w:r w:rsidR="00E4382B">
              <w:rPr>
                <w:rFonts w:ascii="Times New Roman" w:eastAsia="Times New Roman" w:hAnsi="Times New Roman" w:cs="Times New Roman"/>
                <w:bCs/>
                <w:kern w:val="0"/>
                <w:sz w:val="24"/>
                <w:szCs w:val="24"/>
                <w:lang w:val="lt-LT"/>
                <w14:ligatures w14:val="none"/>
              </w:rPr>
              <w:t xml:space="preserve"> STEAM mokomųjų dalykų</w:t>
            </w:r>
            <w:r w:rsidRPr="0023431C">
              <w:rPr>
                <w:rFonts w:ascii="Times New Roman" w:eastAsia="Times New Roman" w:hAnsi="Times New Roman" w:cs="Times New Roman"/>
                <w:bCs/>
                <w:kern w:val="0"/>
                <w:sz w:val="24"/>
                <w:szCs w:val="24"/>
                <w:lang w:val="lt-LT"/>
                <w14:ligatures w14:val="none"/>
              </w:rPr>
              <w:t xml:space="preserve"> 5-8, I-IV g klasių olimpiadose užimtos 25 prizinės vietos:  biologijos 1 vieta – 2 mokiniai, 2 vieta – 1 mokinys, 3 vieta – 5 mokiniai; STEAM gamtos mokslai: 1 vieta</w:t>
            </w:r>
            <w:r w:rsidR="00105945">
              <w:rPr>
                <w:rFonts w:ascii="Times New Roman" w:eastAsia="Times New Roman" w:hAnsi="Times New Roman" w:cs="Times New Roman"/>
                <w:bCs/>
                <w:kern w:val="0"/>
                <w:sz w:val="24"/>
                <w:szCs w:val="24"/>
                <w:lang w:val="lt-LT"/>
                <w14:ligatures w14:val="none"/>
              </w:rPr>
              <w:t xml:space="preserve"> – 2 </w:t>
            </w:r>
            <w:r w:rsidRPr="0023431C">
              <w:rPr>
                <w:rFonts w:ascii="Times New Roman" w:eastAsia="Times New Roman" w:hAnsi="Times New Roman" w:cs="Times New Roman"/>
                <w:bCs/>
                <w:kern w:val="0"/>
                <w:sz w:val="24"/>
                <w:szCs w:val="24"/>
                <w:lang w:val="lt-LT"/>
                <w14:ligatures w14:val="none"/>
              </w:rPr>
              <w:t>mokiniai, 2 vieta – 1 mokinys, 3 vieta – 2 mokiniai, matematikos: 1 vieta</w:t>
            </w:r>
            <w:r w:rsidR="00105945">
              <w:rPr>
                <w:rFonts w:ascii="Times New Roman" w:eastAsia="Times New Roman" w:hAnsi="Times New Roman" w:cs="Times New Roman"/>
                <w:bCs/>
                <w:kern w:val="0"/>
                <w:sz w:val="24"/>
                <w:szCs w:val="24"/>
                <w:lang w:val="lt-LT"/>
                <w14:ligatures w14:val="none"/>
              </w:rPr>
              <w:t xml:space="preserve"> – 5 </w:t>
            </w:r>
            <w:r w:rsidRPr="0023431C">
              <w:rPr>
                <w:rFonts w:ascii="Times New Roman" w:eastAsia="Times New Roman" w:hAnsi="Times New Roman" w:cs="Times New Roman"/>
                <w:bCs/>
                <w:kern w:val="0"/>
                <w:sz w:val="24"/>
                <w:szCs w:val="24"/>
                <w:lang w:val="lt-LT"/>
                <w14:ligatures w14:val="none"/>
              </w:rPr>
              <w:t>mokiniai, 3 vieta</w:t>
            </w:r>
            <w:r w:rsidR="00105945">
              <w:rPr>
                <w:rFonts w:ascii="Times New Roman" w:eastAsia="Times New Roman" w:hAnsi="Times New Roman" w:cs="Times New Roman"/>
                <w:bCs/>
                <w:kern w:val="0"/>
                <w:sz w:val="24"/>
                <w:szCs w:val="24"/>
                <w:lang w:val="lt-LT"/>
                <w14:ligatures w14:val="none"/>
              </w:rPr>
              <w:t xml:space="preserve"> – 2 </w:t>
            </w:r>
            <w:r w:rsidRPr="0023431C">
              <w:rPr>
                <w:rFonts w:ascii="Times New Roman" w:eastAsia="Times New Roman" w:hAnsi="Times New Roman" w:cs="Times New Roman"/>
                <w:bCs/>
                <w:kern w:val="0"/>
                <w:sz w:val="24"/>
                <w:szCs w:val="24"/>
                <w:lang w:val="lt-LT"/>
                <w14:ligatures w14:val="none"/>
              </w:rPr>
              <w:t>mokiniai; chemijos: 1 vieta – 1 mokinys; fizikos uždavinių sprendimo konkursas 1 vieta</w:t>
            </w:r>
            <w:r w:rsidR="00105945">
              <w:rPr>
                <w:rFonts w:ascii="Times New Roman" w:eastAsia="Times New Roman" w:hAnsi="Times New Roman" w:cs="Times New Roman"/>
                <w:bCs/>
                <w:kern w:val="0"/>
                <w:sz w:val="24"/>
                <w:szCs w:val="24"/>
                <w:lang w:val="lt-LT"/>
                <w14:ligatures w14:val="none"/>
              </w:rPr>
              <w:t xml:space="preserve"> – 1 </w:t>
            </w:r>
            <w:r w:rsidRPr="0023431C">
              <w:rPr>
                <w:rFonts w:ascii="Times New Roman" w:eastAsia="Times New Roman" w:hAnsi="Times New Roman" w:cs="Times New Roman"/>
                <w:bCs/>
                <w:kern w:val="0"/>
                <w:sz w:val="24"/>
                <w:szCs w:val="24"/>
                <w:lang w:val="lt-LT"/>
                <w14:ligatures w14:val="none"/>
              </w:rPr>
              <w:t>mokinys; 3 vieta</w:t>
            </w:r>
            <w:r w:rsidR="00105945">
              <w:rPr>
                <w:rFonts w:ascii="Times New Roman" w:eastAsia="Times New Roman" w:hAnsi="Times New Roman" w:cs="Times New Roman"/>
                <w:bCs/>
                <w:kern w:val="0"/>
                <w:sz w:val="24"/>
                <w:szCs w:val="24"/>
                <w:lang w:val="lt-LT"/>
                <w14:ligatures w14:val="none"/>
              </w:rPr>
              <w:t xml:space="preserve"> – 1 </w:t>
            </w:r>
            <w:r w:rsidRPr="0023431C">
              <w:rPr>
                <w:rFonts w:ascii="Times New Roman" w:eastAsia="Times New Roman" w:hAnsi="Times New Roman" w:cs="Times New Roman"/>
                <w:bCs/>
                <w:kern w:val="0"/>
                <w:sz w:val="24"/>
                <w:szCs w:val="24"/>
                <w:lang w:val="lt-LT"/>
                <w14:ligatures w14:val="none"/>
              </w:rPr>
              <w:t>mokinys, technologijų: 2 viet</w:t>
            </w:r>
            <w:r w:rsidR="00105945">
              <w:rPr>
                <w:rFonts w:ascii="Times New Roman" w:eastAsia="Times New Roman" w:hAnsi="Times New Roman" w:cs="Times New Roman"/>
                <w:bCs/>
                <w:kern w:val="0"/>
                <w:sz w:val="24"/>
                <w:szCs w:val="24"/>
                <w:lang w:val="lt-LT"/>
                <w14:ligatures w14:val="none"/>
              </w:rPr>
              <w:t xml:space="preserve">a – 1 </w:t>
            </w:r>
            <w:r w:rsidRPr="0023431C">
              <w:rPr>
                <w:rFonts w:ascii="Times New Roman" w:eastAsia="Times New Roman" w:hAnsi="Times New Roman" w:cs="Times New Roman"/>
                <w:bCs/>
                <w:kern w:val="0"/>
                <w:sz w:val="24"/>
                <w:szCs w:val="24"/>
                <w:lang w:val="lt-LT"/>
                <w14:ligatures w14:val="none"/>
              </w:rPr>
              <w:t>mokinys,  3 vieta</w:t>
            </w:r>
            <w:r w:rsidR="00105945">
              <w:rPr>
                <w:rFonts w:ascii="Times New Roman" w:eastAsia="Times New Roman" w:hAnsi="Times New Roman" w:cs="Times New Roman"/>
                <w:bCs/>
                <w:kern w:val="0"/>
                <w:sz w:val="24"/>
                <w:szCs w:val="24"/>
                <w:lang w:val="lt-LT"/>
                <w14:ligatures w14:val="none"/>
              </w:rPr>
              <w:t xml:space="preserve"> – 1 </w:t>
            </w:r>
            <w:r w:rsidRPr="0023431C">
              <w:rPr>
                <w:rFonts w:ascii="Times New Roman" w:eastAsia="Times New Roman" w:hAnsi="Times New Roman" w:cs="Times New Roman"/>
                <w:bCs/>
                <w:kern w:val="0"/>
                <w:sz w:val="24"/>
                <w:szCs w:val="24"/>
                <w:lang w:val="lt-LT"/>
                <w14:ligatures w14:val="none"/>
              </w:rPr>
              <w:t xml:space="preserve"> mokinys. </w:t>
            </w:r>
          </w:p>
          <w:p w14:paraId="643FB1C1" w14:textId="77777777" w:rsidR="0023431C" w:rsidRPr="0023431C" w:rsidRDefault="0023431C" w:rsidP="0023431C">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 xml:space="preserve">Siekiant aktyviai įtraukti mokinius į mokymosi procesą bei gerinti mokymosi rezultatus mokiniai mokosi su skaitmeninėmis mokymo priemonėmis: </w:t>
            </w:r>
            <w:proofErr w:type="spellStart"/>
            <w:r w:rsidRPr="0023431C">
              <w:rPr>
                <w:rFonts w:ascii="Times New Roman" w:eastAsia="Times New Roman" w:hAnsi="Times New Roman" w:cs="Times New Roman"/>
                <w:bCs/>
                <w:kern w:val="0"/>
                <w:sz w:val="24"/>
                <w:szCs w:val="24"/>
                <w:lang w:val="lt-LT"/>
                <w14:ligatures w14:val="none"/>
              </w:rPr>
              <w:t>Eduka</w:t>
            </w:r>
            <w:proofErr w:type="spellEnd"/>
            <w:r w:rsidRPr="0023431C">
              <w:rPr>
                <w:rFonts w:ascii="Times New Roman" w:eastAsia="Times New Roman" w:hAnsi="Times New Roman" w:cs="Times New Roman"/>
                <w:bCs/>
                <w:kern w:val="0"/>
                <w:sz w:val="24"/>
                <w:szCs w:val="24"/>
                <w:lang w:val="lt-LT"/>
                <w14:ligatures w14:val="none"/>
              </w:rPr>
              <w:t xml:space="preserve">, EMA ir kt. </w:t>
            </w:r>
          </w:p>
          <w:p w14:paraId="7C7DD06E" w14:textId="0D2CD158" w:rsidR="0023431C" w:rsidRPr="0023431C" w:rsidRDefault="0023431C" w:rsidP="00DD53A7">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Organizuotos dalykinės savaitės: matematikos</w:t>
            </w:r>
            <w:r w:rsidR="00105945">
              <w:rPr>
                <w:rFonts w:ascii="Times New Roman" w:eastAsia="Times New Roman" w:hAnsi="Times New Roman" w:cs="Times New Roman"/>
                <w:bCs/>
                <w:kern w:val="0"/>
                <w:sz w:val="24"/>
                <w:szCs w:val="24"/>
                <w:lang w:val="lt-LT"/>
                <w14:ligatures w14:val="none"/>
              </w:rPr>
              <w:t xml:space="preserve">, </w:t>
            </w:r>
            <w:r w:rsidRPr="0023431C">
              <w:rPr>
                <w:rFonts w:ascii="Times New Roman" w:eastAsia="Times New Roman" w:hAnsi="Times New Roman" w:cs="Times New Roman"/>
                <w:bCs/>
                <w:kern w:val="0"/>
                <w:sz w:val="24"/>
                <w:szCs w:val="24"/>
                <w:lang w:val="lt-LT"/>
                <w14:ligatures w14:val="none"/>
              </w:rPr>
              <w:t>gamtos mokslų</w:t>
            </w:r>
            <w:r w:rsidR="00105945">
              <w:rPr>
                <w:rFonts w:ascii="Times New Roman" w:eastAsia="Times New Roman" w:hAnsi="Times New Roman" w:cs="Times New Roman"/>
                <w:bCs/>
                <w:kern w:val="0"/>
                <w:sz w:val="24"/>
                <w:szCs w:val="24"/>
                <w:lang w:val="lt-LT"/>
                <w14:ligatures w14:val="none"/>
              </w:rPr>
              <w:t>; v</w:t>
            </w:r>
            <w:r w:rsidRPr="0023431C">
              <w:rPr>
                <w:rFonts w:ascii="Times New Roman" w:eastAsia="Times New Roman" w:hAnsi="Times New Roman" w:cs="Times New Roman"/>
                <w:bCs/>
                <w:kern w:val="0"/>
                <w:sz w:val="24"/>
                <w:szCs w:val="24"/>
                <w:lang w:val="lt-LT"/>
                <w14:ligatures w14:val="none"/>
              </w:rPr>
              <w:t xml:space="preserve">edamos ir aptariamos  atviros STEAM dalykų pamokos. </w:t>
            </w:r>
          </w:p>
          <w:p w14:paraId="11CD83AD" w14:textId="77777777" w:rsidR="0023431C" w:rsidRPr="0023431C" w:rsidRDefault="0023431C" w:rsidP="00DD53A7">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Nupirkta bandymams atlikti reikalinga įranga gamtos mokslų laboratorijai (mikroskopas, klasės DNR Elektroforezės laboratorijos rinkinys, multimedija ir kitos reikalingos priemonės) už 2820,20 eurų.</w:t>
            </w:r>
          </w:p>
          <w:p w14:paraId="2424E43F" w14:textId="499EA209" w:rsidR="0023431C" w:rsidRDefault="0023431C" w:rsidP="00DD53A7">
            <w:pPr>
              <w:spacing w:after="0" w:line="240" w:lineRule="auto"/>
              <w:jc w:val="both"/>
              <w:rPr>
                <w:rFonts w:ascii="Times New Roman" w:eastAsia="Times New Roman" w:hAnsi="Times New Roman" w:cs="Times New Roman"/>
                <w:bCs/>
                <w:kern w:val="0"/>
                <w:sz w:val="24"/>
                <w:szCs w:val="24"/>
                <w:lang w:val="lt-LT"/>
                <w14:ligatures w14:val="none"/>
              </w:rPr>
            </w:pPr>
            <w:r w:rsidRPr="0023431C">
              <w:rPr>
                <w:rFonts w:ascii="Times New Roman" w:eastAsia="Times New Roman" w:hAnsi="Times New Roman" w:cs="Times New Roman"/>
                <w:bCs/>
                <w:kern w:val="0"/>
                <w:sz w:val="24"/>
                <w:szCs w:val="24"/>
                <w:lang w:val="lt-LT"/>
                <w14:ligatures w14:val="none"/>
              </w:rPr>
              <w:t>Vykdoma STEAM dalykų ugdymo kokybės stebėsena. Įgyvendinamos STEAM dalykų žinių ir gebėjimų patikros: STEAM dalykų (fizikos, chemijos, biologijos, matematikos, IT) bandomieji egzaminai; matematikos bandomasis PUPP. Analizuojami STEAM dalykų VBE, PUPP rezultatai</w:t>
            </w:r>
            <w:r w:rsidR="001C17B3">
              <w:rPr>
                <w:rFonts w:ascii="Times New Roman" w:eastAsia="Times New Roman" w:hAnsi="Times New Roman" w:cs="Times New Roman"/>
                <w:bCs/>
                <w:kern w:val="0"/>
                <w:sz w:val="24"/>
                <w:szCs w:val="24"/>
                <w:lang w:val="lt-LT"/>
                <w14:ligatures w14:val="none"/>
              </w:rPr>
              <w:t>.</w:t>
            </w:r>
          </w:p>
          <w:p w14:paraId="59574CAC" w14:textId="395EA37D" w:rsidR="00635B03" w:rsidRPr="001A6B3C" w:rsidRDefault="00635B03" w:rsidP="00DD53A7">
            <w:pPr>
              <w:spacing w:after="0" w:line="240" w:lineRule="auto"/>
              <w:jc w:val="both"/>
              <w:rPr>
                <w:rFonts w:ascii="Times New Roman" w:eastAsia="Times New Roman" w:hAnsi="Times New Roman" w:cs="Times New Roman"/>
                <w:bCs/>
                <w:kern w:val="0"/>
                <w:sz w:val="24"/>
                <w:szCs w:val="24"/>
                <w:lang w:val="lt-LT"/>
                <w14:ligatures w14:val="none"/>
              </w:rPr>
            </w:pPr>
            <w:r>
              <w:rPr>
                <w:rFonts w:ascii="Times New Roman" w:eastAsia="Times New Roman" w:hAnsi="Times New Roman" w:cs="Times New Roman"/>
                <w:bCs/>
                <w:kern w:val="0"/>
                <w:sz w:val="24"/>
                <w:szCs w:val="24"/>
                <w:lang w:val="lt-LT"/>
                <w14:ligatures w14:val="none"/>
              </w:rPr>
              <w:t xml:space="preserve">Siekiant telkti gimnazijos bendruomenę </w:t>
            </w:r>
            <w:r w:rsidR="00716BDB">
              <w:rPr>
                <w:rFonts w:ascii="Times New Roman" w:eastAsia="Times New Roman" w:hAnsi="Times New Roman" w:cs="Times New Roman"/>
                <w:bCs/>
                <w:kern w:val="0"/>
                <w:sz w:val="24"/>
                <w:szCs w:val="24"/>
                <w:lang w:val="lt-LT"/>
                <w14:ligatures w14:val="none"/>
              </w:rPr>
              <w:t>gimnazijos</w:t>
            </w:r>
            <w:r>
              <w:rPr>
                <w:rFonts w:ascii="Times New Roman" w:eastAsia="Times New Roman" w:hAnsi="Times New Roman" w:cs="Times New Roman"/>
                <w:bCs/>
                <w:kern w:val="0"/>
                <w:sz w:val="24"/>
                <w:szCs w:val="24"/>
                <w:lang w:val="lt-LT"/>
                <w14:ligatures w14:val="none"/>
              </w:rPr>
              <w:t xml:space="preserve"> psichologė ir  vadovai organizavo</w:t>
            </w:r>
            <w:r w:rsidR="001A6B3C">
              <w:rPr>
                <w:rFonts w:ascii="Times New Roman" w:eastAsia="Times New Roman" w:hAnsi="Times New Roman" w:cs="Times New Roman"/>
                <w:bCs/>
                <w:kern w:val="0"/>
                <w:sz w:val="24"/>
                <w:szCs w:val="24"/>
                <w:lang w:val="lt-LT"/>
                <w14:ligatures w14:val="none"/>
              </w:rPr>
              <w:t xml:space="preserve"> </w:t>
            </w:r>
            <w:r w:rsidR="00716BDB">
              <w:rPr>
                <w:rFonts w:ascii="Times New Roman" w:eastAsia="Calibri" w:hAnsi="Times New Roman" w:cs="Times New Roman"/>
                <w:kern w:val="0"/>
                <w:sz w:val="24"/>
                <w:lang w:val="lt-LT"/>
                <w14:ligatures w14:val="none"/>
              </w:rPr>
              <w:t>d</w:t>
            </w:r>
            <w:r w:rsidRPr="00635B03">
              <w:rPr>
                <w:rFonts w:ascii="Times New Roman" w:eastAsia="Calibri" w:hAnsi="Times New Roman" w:cs="Times New Roman"/>
                <w:kern w:val="0"/>
                <w:sz w:val="24"/>
                <w:lang w:val="lt-LT"/>
                <w14:ligatures w14:val="none"/>
              </w:rPr>
              <w:t>iskusij</w:t>
            </w:r>
            <w:r>
              <w:rPr>
                <w:rFonts w:ascii="Times New Roman" w:eastAsia="Calibri" w:hAnsi="Times New Roman" w:cs="Times New Roman"/>
                <w:kern w:val="0"/>
                <w:sz w:val="24"/>
                <w:lang w:val="lt-LT"/>
                <w14:ligatures w14:val="none"/>
              </w:rPr>
              <w:t>ą</w:t>
            </w:r>
            <w:r w:rsidR="00716BDB">
              <w:rPr>
                <w:rFonts w:ascii="Times New Roman" w:eastAsia="Calibri" w:hAnsi="Times New Roman" w:cs="Times New Roman"/>
                <w:kern w:val="0"/>
                <w:sz w:val="24"/>
                <w:lang w:val="lt-LT"/>
                <w14:ligatures w14:val="none"/>
              </w:rPr>
              <w:t xml:space="preserve"> dalykų mokytojams </w:t>
            </w:r>
            <w:r w:rsidRPr="00635B03">
              <w:rPr>
                <w:rFonts w:ascii="Times New Roman" w:eastAsia="Calibri" w:hAnsi="Times New Roman" w:cs="Times New Roman"/>
                <w:kern w:val="0"/>
                <w:sz w:val="24"/>
                <w:lang w:val="lt-LT"/>
                <w14:ligatures w14:val="none"/>
              </w:rPr>
              <w:t xml:space="preserve"> „Šiuolaikinis požiūris į psichikos sveikatą ir jos stiprinimo būdus: ką turėtų žinoti kiekvienas“</w:t>
            </w:r>
            <w:r w:rsidR="00716BDB">
              <w:rPr>
                <w:rFonts w:ascii="Times New Roman" w:eastAsia="Calibri" w:hAnsi="Times New Roman" w:cs="Times New Roman"/>
                <w:kern w:val="0"/>
                <w:sz w:val="24"/>
                <w:lang w:val="lt-LT"/>
                <w14:ligatures w14:val="none"/>
              </w:rPr>
              <w:t>; diskusiją mokytojų padėjėjams</w:t>
            </w:r>
            <w:r w:rsidRPr="00635B03">
              <w:rPr>
                <w:rFonts w:ascii="Times New Roman" w:eastAsia="Calibri" w:hAnsi="Times New Roman" w:cs="Times New Roman"/>
                <w:kern w:val="0"/>
                <w:sz w:val="24"/>
                <w:lang w:val="lt-LT"/>
                <w14:ligatures w14:val="none"/>
              </w:rPr>
              <w:t xml:space="preserve"> apie pagalbos mokiniui galimybes, poreikius</w:t>
            </w:r>
            <w:r w:rsidR="00716BDB">
              <w:rPr>
                <w:rFonts w:ascii="Times New Roman" w:eastAsia="Calibri" w:hAnsi="Times New Roman" w:cs="Times New Roman"/>
                <w:kern w:val="0"/>
                <w:sz w:val="24"/>
                <w:lang w:val="lt-LT"/>
                <w14:ligatures w14:val="none"/>
              </w:rPr>
              <w:t xml:space="preserve">; praktinę diskusiją pradinių klasių mokytojoms </w:t>
            </w:r>
            <w:r w:rsidRPr="00635B03">
              <w:rPr>
                <w:rFonts w:ascii="Times New Roman" w:eastAsia="Calibri" w:hAnsi="Times New Roman" w:cs="Times New Roman"/>
                <w:kern w:val="0"/>
                <w:sz w:val="24"/>
                <w:lang w:val="lt-LT"/>
                <w14:ligatures w14:val="none"/>
              </w:rPr>
              <w:t xml:space="preserve"> </w:t>
            </w:r>
            <w:r w:rsidR="00716BDB">
              <w:rPr>
                <w:rFonts w:ascii="Times New Roman" w:eastAsia="Calibri" w:hAnsi="Times New Roman" w:cs="Times New Roman"/>
                <w:kern w:val="0"/>
                <w:sz w:val="24"/>
                <w:lang w:val="lt-LT"/>
                <w14:ligatures w14:val="none"/>
              </w:rPr>
              <w:t>apie nuolatinio mokymosi metodologijos taikymą pradinių klasių mokytojų darbe. Vyko apskri</w:t>
            </w:r>
            <w:r w:rsidR="004731F5">
              <w:rPr>
                <w:rFonts w:ascii="Times New Roman" w:eastAsia="Calibri" w:hAnsi="Times New Roman" w:cs="Times New Roman"/>
                <w:kern w:val="0"/>
                <w:sz w:val="24"/>
                <w:lang w:val="lt-LT"/>
                <w14:ligatures w14:val="none"/>
              </w:rPr>
              <w:t>tojo stalo diskusija su mokinių taryba apie gimnazijos aktualijas.</w:t>
            </w:r>
          </w:p>
          <w:p w14:paraId="199EC13B" w14:textId="44D706A0" w:rsidR="00716BDB" w:rsidRPr="00635B03" w:rsidRDefault="00716BDB" w:rsidP="001A6B3C">
            <w:pPr>
              <w:spacing w:after="0" w:line="240" w:lineRule="auto"/>
              <w:jc w:val="both"/>
              <w:rPr>
                <w:rFonts w:ascii="Times New Roman" w:eastAsia="Calibri" w:hAnsi="Times New Roman" w:cs="Times New Roman"/>
                <w:bCs/>
                <w:kern w:val="0"/>
                <w:sz w:val="24"/>
                <w:lang w:val="lt-LT"/>
                <w14:ligatures w14:val="none"/>
              </w:rPr>
            </w:pPr>
            <w:r>
              <w:rPr>
                <w:rFonts w:ascii="Times New Roman" w:eastAsia="Calibri" w:hAnsi="Times New Roman" w:cs="Times New Roman"/>
                <w:kern w:val="0"/>
                <w:sz w:val="24"/>
                <w:lang w:val="lt-LT"/>
                <w14:ligatures w14:val="none"/>
              </w:rPr>
              <w:t>Organizuoti visų klasių tėvų susirinkimai, atvirų durų dienos, paskaitos, pokalbiai.</w:t>
            </w:r>
            <w:r w:rsidR="001A6B3C">
              <w:rPr>
                <w:rFonts w:ascii="Times New Roman" w:eastAsia="Calibri" w:hAnsi="Times New Roman" w:cs="Times New Roman"/>
                <w:kern w:val="0"/>
                <w:sz w:val="24"/>
                <w:lang w:val="lt-LT"/>
                <w14:ligatures w14:val="none"/>
              </w:rPr>
              <w:t xml:space="preserve"> </w:t>
            </w:r>
            <w:r w:rsidR="001A6B3C" w:rsidRPr="00635B03">
              <w:rPr>
                <w:rFonts w:ascii="Times New Roman" w:eastAsia="Calibri" w:hAnsi="Times New Roman" w:cs="Times New Roman"/>
                <w:kern w:val="0"/>
                <w:sz w:val="24"/>
                <w:lang w:val="lt-LT"/>
                <w14:ligatures w14:val="none"/>
              </w:rPr>
              <w:t xml:space="preserve">Ikimokyklinio ir priešmokyklinio ugdymo grupių vaikų tėvelių susirinkimuose dalyvavo </w:t>
            </w:r>
            <w:r w:rsidR="001A6B3C" w:rsidRPr="001A6B3C">
              <w:rPr>
                <w:rFonts w:ascii="Times New Roman" w:eastAsia="Calibri" w:hAnsi="Times New Roman" w:cs="Times New Roman"/>
                <w:kern w:val="0"/>
                <w:sz w:val="24"/>
                <w:lang w:val="lt-LT"/>
                <w14:ligatures w14:val="none"/>
              </w:rPr>
              <w:t xml:space="preserve">82 proc. </w:t>
            </w:r>
            <w:r w:rsidR="001A6B3C" w:rsidRPr="00635B03">
              <w:rPr>
                <w:rFonts w:ascii="Times New Roman" w:eastAsia="Calibri" w:hAnsi="Times New Roman" w:cs="Times New Roman"/>
                <w:kern w:val="0"/>
                <w:sz w:val="24"/>
                <w:lang w:val="lt-LT"/>
                <w14:ligatures w14:val="none"/>
              </w:rPr>
              <w:t>tėv</w:t>
            </w:r>
            <w:r w:rsidR="001A6B3C">
              <w:rPr>
                <w:rFonts w:ascii="Times New Roman" w:eastAsia="Calibri" w:hAnsi="Times New Roman" w:cs="Times New Roman"/>
                <w:kern w:val="0"/>
                <w:sz w:val="24"/>
                <w:lang w:val="lt-LT"/>
                <w14:ligatures w14:val="none"/>
              </w:rPr>
              <w:t>ų</w:t>
            </w:r>
            <w:r w:rsidR="001A6B3C" w:rsidRPr="001A6B3C">
              <w:rPr>
                <w:rFonts w:ascii="Times New Roman" w:eastAsia="Calibri" w:hAnsi="Times New Roman" w:cs="Times New Roman"/>
                <w:kern w:val="0"/>
                <w:sz w:val="24"/>
                <w:lang w:val="lt-LT"/>
                <w14:ligatures w14:val="none"/>
              </w:rPr>
              <w:t>; pradinių klasių mokinių tėvų susirinkimuose – 77 proc. tėvų; 5</w:t>
            </w:r>
            <w:r w:rsidR="001A6B3C" w:rsidRPr="00635B03">
              <w:rPr>
                <w:rFonts w:ascii="Times New Roman" w:eastAsia="Calibri" w:hAnsi="Times New Roman" w:cs="Times New Roman"/>
                <w:kern w:val="0"/>
                <w:sz w:val="24"/>
                <w:lang w:val="lt-LT"/>
                <w14:ligatures w14:val="none"/>
              </w:rPr>
              <w:t>-8 klasių mokinių tėvų dieno</w:t>
            </w:r>
            <w:r w:rsidR="001A6B3C" w:rsidRPr="001A6B3C">
              <w:rPr>
                <w:rFonts w:ascii="Times New Roman" w:eastAsia="Calibri" w:hAnsi="Times New Roman" w:cs="Times New Roman"/>
                <w:kern w:val="0"/>
                <w:sz w:val="24"/>
                <w:lang w:val="lt-LT"/>
                <w14:ligatures w14:val="none"/>
              </w:rPr>
              <w:t>s</w:t>
            </w:r>
            <w:r w:rsidR="001A6B3C" w:rsidRPr="00635B03">
              <w:rPr>
                <w:rFonts w:ascii="Times New Roman" w:eastAsia="Calibri" w:hAnsi="Times New Roman" w:cs="Times New Roman"/>
                <w:kern w:val="0"/>
                <w:sz w:val="24"/>
                <w:lang w:val="lt-LT"/>
                <w14:ligatures w14:val="none"/>
              </w:rPr>
              <w:t xml:space="preserve">e kartu su vaiku pasikalbėti su mokomųjų dalykų mokytojais ir auklėtojais, vadovais atvyko </w:t>
            </w:r>
            <w:r w:rsidR="001A6B3C" w:rsidRPr="001A6B3C">
              <w:rPr>
                <w:rFonts w:ascii="Times New Roman" w:eastAsia="Calibri" w:hAnsi="Times New Roman" w:cs="Times New Roman"/>
                <w:kern w:val="0"/>
                <w:sz w:val="24"/>
                <w:lang w:val="lt-LT"/>
                <w14:ligatures w14:val="none"/>
              </w:rPr>
              <w:t>38 proc.</w:t>
            </w:r>
            <w:r w:rsidR="001A6B3C" w:rsidRPr="00635B03">
              <w:rPr>
                <w:rFonts w:ascii="Times New Roman" w:eastAsia="Calibri" w:hAnsi="Times New Roman" w:cs="Times New Roman"/>
                <w:kern w:val="0"/>
                <w:sz w:val="24"/>
                <w:lang w:val="lt-LT"/>
                <w14:ligatures w14:val="none"/>
              </w:rPr>
              <w:t xml:space="preserve"> tėv</w:t>
            </w:r>
            <w:r w:rsidR="001A6B3C" w:rsidRPr="001A6B3C">
              <w:rPr>
                <w:rFonts w:ascii="Times New Roman" w:eastAsia="Calibri" w:hAnsi="Times New Roman" w:cs="Times New Roman"/>
                <w:kern w:val="0"/>
                <w:sz w:val="24"/>
                <w:lang w:val="lt-LT"/>
                <w14:ligatures w14:val="none"/>
              </w:rPr>
              <w:t>ų</w:t>
            </w:r>
            <w:r w:rsidR="001A6B3C">
              <w:rPr>
                <w:rFonts w:ascii="Times New Roman" w:eastAsia="Calibri" w:hAnsi="Times New Roman" w:cs="Times New Roman"/>
                <w:kern w:val="0"/>
                <w:sz w:val="24"/>
                <w:lang w:val="lt-LT"/>
                <w14:ligatures w14:val="none"/>
              </w:rPr>
              <w:t>; I-IV g klasių tėvų susirinkimuose, tėvų dienose dalyvavo 67 proc. tėvų.</w:t>
            </w:r>
          </w:p>
          <w:p w14:paraId="29BBCA15" w14:textId="4030A1AA" w:rsidR="001A6B3C" w:rsidRPr="00635B03" w:rsidRDefault="00635B03" w:rsidP="001A6B3C">
            <w:pPr>
              <w:spacing w:after="0" w:line="240" w:lineRule="auto"/>
              <w:jc w:val="both"/>
              <w:rPr>
                <w:rFonts w:ascii="Times New Roman" w:eastAsia="Calibri" w:hAnsi="Times New Roman" w:cs="Times New Roman"/>
                <w:kern w:val="0"/>
                <w:sz w:val="24"/>
                <w:lang w:val="lt-LT"/>
                <w14:ligatures w14:val="none"/>
              </w:rPr>
            </w:pPr>
            <w:r w:rsidRPr="00635B03">
              <w:rPr>
                <w:rFonts w:ascii="Times New Roman" w:eastAsia="Calibri" w:hAnsi="Times New Roman" w:cs="Times New Roman"/>
                <w:bCs/>
                <w:kern w:val="0"/>
                <w:sz w:val="24"/>
                <w:lang w:val="lt-LT"/>
                <w14:ligatures w14:val="none"/>
              </w:rPr>
              <w:t>Kelmės visuomenės sveikatos biuro psichologė gimnazijoje skaitė paskaitą  pradinių klasių mokinių tėvams „Vaiko savivertė ir motyvacija“</w:t>
            </w:r>
            <w:r w:rsidR="001A6B3C">
              <w:rPr>
                <w:rFonts w:ascii="Times New Roman" w:eastAsia="Calibri" w:hAnsi="Times New Roman" w:cs="Times New Roman"/>
                <w:bCs/>
                <w:kern w:val="0"/>
                <w:sz w:val="24"/>
                <w:lang w:val="lt-LT"/>
                <w14:ligatures w14:val="none"/>
              </w:rPr>
              <w:t xml:space="preserve"> (</w:t>
            </w:r>
            <w:r w:rsidRPr="00635B03">
              <w:rPr>
                <w:rFonts w:ascii="Times New Roman" w:eastAsia="Calibri" w:hAnsi="Times New Roman" w:cs="Times New Roman"/>
                <w:bCs/>
                <w:kern w:val="0"/>
                <w:sz w:val="24"/>
                <w:lang w:val="lt-LT"/>
                <w14:ligatures w14:val="none"/>
              </w:rPr>
              <w:t>dalyvavo 23</w:t>
            </w:r>
            <w:r w:rsidR="00716BDB">
              <w:rPr>
                <w:rFonts w:ascii="Times New Roman" w:eastAsia="Calibri" w:hAnsi="Times New Roman" w:cs="Times New Roman"/>
                <w:bCs/>
                <w:kern w:val="0"/>
                <w:sz w:val="24"/>
                <w:lang w:val="lt-LT"/>
                <w14:ligatures w14:val="none"/>
              </w:rPr>
              <w:t xml:space="preserve"> proc.</w:t>
            </w:r>
            <w:r w:rsidRPr="00635B03">
              <w:rPr>
                <w:rFonts w:ascii="Times New Roman" w:eastAsia="Calibri" w:hAnsi="Times New Roman" w:cs="Times New Roman"/>
                <w:bCs/>
                <w:kern w:val="0"/>
                <w:sz w:val="24"/>
                <w:lang w:val="lt-LT"/>
                <w14:ligatures w14:val="none"/>
              </w:rPr>
              <w:t xml:space="preserve"> pradinių klasių mokinių tėvelių</w:t>
            </w:r>
            <w:r w:rsidR="001A6B3C">
              <w:rPr>
                <w:rFonts w:ascii="Times New Roman" w:eastAsia="Calibri" w:hAnsi="Times New Roman" w:cs="Times New Roman"/>
                <w:bCs/>
                <w:kern w:val="0"/>
                <w:sz w:val="24"/>
                <w:lang w:val="lt-LT"/>
                <w14:ligatures w14:val="none"/>
              </w:rPr>
              <w:t xml:space="preserve">); </w:t>
            </w:r>
            <w:r w:rsidR="001A6B3C" w:rsidRPr="002F165C">
              <w:rPr>
                <w:rFonts w:ascii="Times New Roman" w:eastAsia="Calibri" w:hAnsi="Times New Roman" w:cs="Times New Roman"/>
                <w:bCs/>
                <w:kern w:val="0"/>
                <w:sz w:val="24"/>
                <w:lang w:val="lt-LT"/>
                <w14:ligatures w14:val="none"/>
              </w:rPr>
              <w:t>organizuota prevencinė paskaita 5-8, I-</w:t>
            </w:r>
            <w:proofErr w:type="spellStart"/>
            <w:r w:rsidR="001A6B3C" w:rsidRPr="002F165C">
              <w:rPr>
                <w:rFonts w:ascii="Times New Roman" w:eastAsia="Calibri" w:hAnsi="Times New Roman" w:cs="Times New Roman"/>
                <w:bCs/>
                <w:kern w:val="0"/>
                <w:sz w:val="24"/>
                <w:lang w:val="lt-LT"/>
                <w14:ligatures w14:val="none"/>
              </w:rPr>
              <w:t>IVg</w:t>
            </w:r>
            <w:proofErr w:type="spellEnd"/>
            <w:r w:rsidR="001A6B3C" w:rsidRPr="002F165C">
              <w:rPr>
                <w:rFonts w:ascii="Times New Roman" w:eastAsia="Calibri" w:hAnsi="Times New Roman" w:cs="Times New Roman"/>
                <w:bCs/>
                <w:kern w:val="0"/>
                <w:sz w:val="24"/>
                <w:lang w:val="lt-LT"/>
                <w14:ligatures w14:val="none"/>
              </w:rPr>
              <w:t xml:space="preserve"> klasių mokinių </w:t>
            </w:r>
            <w:r w:rsidR="001A6B3C" w:rsidRPr="001A6B3C">
              <w:rPr>
                <w:rFonts w:ascii="Times New Roman" w:eastAsia="Calibri" w:hAnsi="Times New Roman" w:cs="Times New Roman"/>
                <w:bCs/>
                <w:kern w:val="0"/>
                <w:sz w:val="24"/>
                <w:lang w:val="lt-LT"/>
                <w14:ligatures w14:val="none"/>
              </w:rPr>
              <w:t xml:space="preserve">kviestiniams </w:t>
            </w:r>
            <w:r w:rsidR="001A6B3C" w:rsidRPr="002F165C">
              <w:rPr>
                <w:rFonts w:ascii="Times New Roman" w:eastAsia="Calibri" w:hAnsi="Times New Roman" w:cs="Times New Roman"/>
                <w:bCs/>
                <w:kern w:val="0"/>
                <w:sz w:val="24"/>
                <w:lang w:val="lt-LT"/>
                <w14:ligatures w14:val="none"/>
              </w:rPr>
              <w:t xml:space="preserve">tėvams „Šiuolaikinio paauglio iššūkiai: Elektroninės cigaretės“ (Kelmės savivaldybės visuomenės sveikatos biuro lektorės Ž. </w:t>
            </w:r>
            <w:proofErr w:type="spellStart"/>
            <w:r w:rsidR="001A6B3C" w:rsidRPr="002F165C">
              <w:rPr>
                <w:rFonts w:ascii="Times New Roman" w:eastAsia="Calibri" w:hAnsi="Times New Roman" w:cs="Times New Roman"/>
                <w:bCs/>
                <w:kern w:val="0"/>
                <w:sz w:val="24"/>
                <w:lang w:val="lt-LT"/>
                <w14:ligatures w14:val="none"/>
              </w:rPr>
              <w:t>Rukienė</w:t>
            </w:r>
            <w:proofErr w:type="spellEnd"/>
            <w:r w:rsidR="001A6B3C" w:rsidRPr="002F165C">
              <w:rPr>
                <w:rFonts w:ascii="Times New Roman" w:eastAsia="Calibri" w:hAnsi="Times New Roman" w:cs="Times New Roman"/>
                <w:bCs/>
                <w:kern w:val="0"/>
                <w:sz w:val="24"/>
                <w:lang w:val="lt-LT"/>
                <w14:ligatures w14:val="none"/>
              </w:rPr>
              <w:t xml:space="preserve"> K. Šimkienė, Kelmės policijos komisariato pareigūnė A. </w:t>
            </w:r>
            <w:proofErr w:type="spellStart"/>
            <w:r w:rsidR="001A6B3C" w:rsidRPr="002F165C">
              <w:rPr>
                <w:rFonts w:ascii="Times New Roman" w:eastAsia="Calibri" w:hAnsi="Times New Roman" w:cs="Times New Roman"/>
                <w:bCs/>
                <w:kern w:val="0"/>
                <w:sz w:val="24"/>
                <w:lang w:val="lt-LT"/>
                <w14:ligatures w14:val="none"/>
              </w:rPr>
              <w:t>Staševičienė</w:t>
            </w:r>
            <w:proofErr w:type="spellEnd"/>
            <w:r w:rsidR="001A6B3C" w:rsidRPr="002F165C">
              <w:rPr>
                <w:rFonts w:ascii="Times New Roman" w:eastAsia="Calibri" w:hAnsi="Times New Roman" w:cs="Times New Roman"/>
                <w:bCs/>
                <w:kern w:val="0"/>
                <w:sz w:val="24"/>
                <w:lang w:val="lt-LT"/>
                <w14:ligatures w14:val="none"/>
              </w:rPr>
              <w:t>)</w:t>
            </w:r>
            <w:r w:rsidRPr="00635B03">
              <w:rPr>
                <w:rFonts w:ascii="Times New Roman" w:eastAsia="Calibri" w:hAnsi="Times New Roman" w:cs="Times New Roman"/>
                <w:bCs/>
                <w:kern w:val="0"/>
                <w:sz w:val="24"/>
                <w:lang w:val="lt-LT"/>
                <w14:ligatures w14:val="none"/>
              </w:rPr>
              <w:t>.</w:t>
            </w:r>
            <w:r w:rsidR="00716BDB">
              <w:rPr>
                <w:rFonts w:ascii="Times New Roman" w:eastAsia="Calibri" w:hAnsi="Times New Roman" w:cs="Times New Roman"/>
                <w:bCs/>
                <w:kern w:val="0"/>
                <w:sz w:val="24"/>
                <w:lang w:val="lt-LT"/>
                <w14:ligatures w14:val="none"/>
              </w:rPr>
              <w:t xml:space="preserve"> </w:t>
            </w:r>
          </w:p>
          <w:p w14:paraId="6945E4D9" w14:textId="67516546" w:rsidR="00635B03" w:rsidRPr="00635B03" w:rsidRDefault="00635B03" w:rsidP="001C17B3">
            <w:pPr>
              <w:spacing w:after="0" w:line="240" w:lineRule="auto"/>
              <w:rPr>
                <w:rFonts w:ascii="Times New Roman" w:eastAsia="Calibri" w:hAnsi="Times New Roman" w:cs="Times New Roman"/>
                <w:kern w:val="0"/>
                <w:sz w:val="24"/>
                <w:lang w:val="lt-LT"/>
                <w14:ligatures w14:val="none"/>
              </w:rPr>
            </w:pPr>
            <w:r w:rsidRPr="00635B03">
              <w:rPr>
                <w:rFonts w:ascii="Times New Roman" w:eastAsia="Calibri" w:hAnsi="Times New Roman" w:cs="Times New Roman"/>
                <w:kern w:val="0"/>
                <w:sz w:val="24"/>
                <w:lang w:val="lt-LT"/>
                <w14:ligatures w14:val="none"/>
              </w:rPr>
              <w:t xml:space="preserve">Mokinių taryba organizavo akcijas: </w:t>
            </w:r>
            <w:r w:rsidRPr="00635B03">
              <w:rPr>
                <w:rFonts w:ascii="Times New Roman" w:eastAsia="Calibri" w:hAnsi="Times New Roman" w:cs="Times New Roman"/>
                <w:bCs/>
                <w:kern w:val="0"/>
                <w:sz w:val="24"/>
                <w:lang w:val="lt-LT"/>
                <w14:ligatures w14:val="none"/>
              </w:rPr>
              <w:t>„Diena - be skambučio“</w:t>
            </w:r>
            <w:r w:rsidR="001A6B3C">
              <w:rPr>
                <w:rFonts w:ascii="Times New Roman" w:eastAsia="Calibri" w:hAnsi="Times New Roman" w:cs="Times New Roman"/>
                <w:bCs/>
                <w:kern w:val="0"/>
                <w:sz w:val="24"/>
                <w:lang w:val="lt-LT"/>
                <w14:ligatures w14:val="none"/>
              </w:rPr>
              <w:t xml:space="preserve">, </w:t>
            </w:r>
            <w:r w:rsidRPr="00635B03">
              <w:rPr>
                <w:rFonts w:ascii="Times New Roman" w:eastAsia="Calibri" w:hAnsi="Times New Roman" w:cs="Times New Roman"/>
                <w:bCs/>
                <w:kern w:val="0"/>
                <w:sz w:val="24"/>
                <w:lang w:val="lt-LT"/>
                <w14:ligatures w14:val="none"/>
              </w:rPr>
              <w:t xml:space="preserve"> </w:t>
            </w:r>
            <w:r w:rsidRPr="00635B03">
              <w:rPr>
                <w:rFonts w:ascii="Times New Roman" w:eastAsia="Calibri" w:hAnsi="Times New Roman" w:cs="Times New Roman"/>
                <w:kern w:val="0"/>
                <w:sz w:val="24"/>
                <w:lang w:val="lt-LT"/>
                <w14:ligatures w14:val="none"/>
              </w:rPr>
              <w:t xml:space="preserve">„Savaitė – be namų darbų“, „Diena be kuprinės“, </w:t>
            </w:r>
            <w:r w:rsidR="00D47054">
              <w:rPr>
                <w:rFonts w:ascii="Times New Roman" w:eastAsia="Calibri" w:hAnsi="Times New Roman" w:cs="Times New Roman"/>
                <w:kern w:val="0"/>
                <w:sz w:val="24"/>
                <w:lang w:val="lt-LT"/>
                <w14:ligatures w14:val="none"/>
              </w:rPr>
              <w:t xml:space="preserve">akciją-sveikinimą, skirtą </w:t>
            </w:r>
            <w:r w:rsidRPr="00635B03">
              <w:rPr>
                <w:rFonts w:ascii="Times New Roman" w:eastAsia="Calibri" w:hAnsi="Times New Roman" w:cs="Times New Roman"/>
                <w:kern w:val="0"/>
                <w:sz w:val="24"/>
                <w:lang w:val="lt-LT"/>
                <w14:ligatures w14:val="none"/>
              </w:rPr>
              <w:t>Medicinos darbuotojų dienai, tolerancijos akciją „Skirtingų kojinių diena“, tradicinį renginį -</w:t>
            </w:r>
            <w:r w:rsidRPr="00635B03">
              <w:rPr>
                <w:rFonts w:ascii="Times New Roman" w:eastAsia="Calibri" w:hAnsi="Times New Roman" w:cs="Times New Roman"/>
                <w:bCs/>
                <w:kern w:val="0"/>
                <w:sz w:val="24"/>
                <w:szCs w:val="24"/>
                <w:lang w:val="lt-LT"/>
                <w14:ligatures w14:val="none"/>
              </w:rPr>
              <w:t xml:space="preserve"> </w:t>
            </w:r>
            <w:r w:rsidRPr="00635B03">
              <w:rPr>
                <w:rFonts w:ascii="Times New Roman" w:eastAsia="Calibri" w:hAnsi="Times New Roman" w:cs="Times New Roman"/>
                <w:bCs/>
                <w:kern w:val="0"/>
                <w:sz w:val="24"/>
                <w:lang w:val="lt-LT"/>
                <w14:ligatures w14:val="none"/>
              </w:rPr>
              <w:t>Naktis gimnazijoje „Kelionė į Paryžių“</w:t>
            </w:r>
            <w:r w:rsidR="001C17B3">
              <w:rPr>
                <w:rFonts w:ascii="Times New Roman" w:eastAsia="Calibri" w:hAnsi="Times New Roman" w:cs="Times New Roman"/>
                <w:bCs/>
                <w:kern w:val="0"/>
                <w:sz w:val="24"/>
                <w:lang w:val="lt-LT"/>
                <w14:ligatures w14:val="none"/>
              </w:rPr>
              <w:t>.</w:t>
            </w:r>
          </w:p>
          <w:p w14:paraId="2D5C50A4" w14:textId="7F54FA33" w:rsidR="008F4574" w:rsidRPr="002F165C" w:rsidRDefault="002F165C" w:rsidP="00DD53A7">
            <w:pPr>
              <w:spacing w:after="0" w:line="240" w:lineRule="auto"/>
              <w:jc w:val="both"/>
              <w:rPr>
                <w:rFonts w:ascii="Times New Roman" w:eastAsia="Calibri" w:hAnsi="Times New Roman" w:cs="Times New Roman"/>
                <w:bCs/>
                <w:kern w:val="0"/>
                <w:sz w:val="24"/>
                <w:lang w:val="lt-LT"/>
                <w14:ligatures w14:val="none"/>
              </w:rPr>
            </w:pPr>
            <w:r>
              <w:rPr>
                <w:rFonts w:ascii="Times New Roman" w:eastAsia="Calibri" w:hAnsi="Times New Roman" w:cs="Times New Roman"/>
                <w:bCs/>
                <w:kern w:val="0"/>
                <w:sz w:val="24"/>
                <w:lang w:val="lt-LT"/>
                <w14:ligatures w14:val="none"/>
              </w:rPr>
              <w:t xml:space="preserve">Gimnazijoje buvo tęsiamas </w:t>
            </w:r>
            <w:r w:rsidRPr="002F165C">
              <w:rPr>
                <w:rFonts w:ascii="Times New Roman" w:eastAsia="Calibri" w:hAnsi="Times New Roman" w:cs="Times New Roman"/>
                <w:bCs/>
                <w:kern w:val="0"/>
                <w:sz w:val="24"/>
                <w:lang w:val="lt-LT"/>
                <w14:ligatures w14:val="none"/>
              </w:rPr>
              <w:t>OLWEUS patyčių prevencijos programo</w:t>
            </w:r>
            <w:r>
              <w:rPr>
                <w:rFonts w:ascii="Times New Roman" w:eastAsia="Calibri" w:hAnsi="Times New Roman" w:cs="Times New Roman"/>
                <w:bCs/>
                <w:kern w:val="0"/>
                <w:sz w:val="24"/>
                <w:lang w:val="lt-LT"/>
                <w14:ligatures w14:val="none"/>
              </w:rPr>
              <w:t xml:space="preserve">s įgyvendinimas; </w:t>
            </w:r>
            <w:r w:rsidRPr="002F165C">
              <w:rPr>
                <w:rFonts w:ascii="Times New Roman" w:eastAsia="Calibri" w:hAnsi="Times New Roman" w:cs="Times New Roman"/>
                <w:bCs/>
                <w:kern w:val="0"/>
                <w:sz w:val="24"/>
                <w:lang w:val="lt-LT"/>
                <w14:ligatures w14:val="none"/>
              </w:rPr>
              <w:t>Alkoholio, tabako ir kitų psichiką veikiančių medžiagų vartojimo prevencijos programa integruo</w:t>
            </w:r>
            <w:r w:rsidR="008F4574">
              <w:rPr>
                <w:rFonts w:ascii="Times New Roman" w:eastAsia="Calibri" w:hAnsi="Times New Roman" w:cs="Times New Roman"/>
                <w:bCs/>
                <w:kern w:val="0"/>
                <w:sz w:val="24"/>
                <w:lang w:val="lt-LT"/>
                <w14:ligatures w14:val="none"/>
              </w:rPr>
              <w:t>ta</w:t>
            </w:r>
            <w:r w:rsidRPr="002F165C">
              <w:rPr>
                <w:rFonts w:ascii="Times New Roman" w:eastAsia="Calibri" w:hAnsi="Times New Roman" w:cs="Times New Roman"/>
                <w:bCs/>
                <w:kern w:val="0"/>
                <w:sz w:val="24"/>
                <w:lang w:val="lt-LT"/>
                <w14:ligatures w14:val="none"/>
              </w:rPr>
              <w:t xml:space="preserve"> į pamokas ir </w:t>
            </w:r>
            <w:r w:rsidRPr="002F165C">
              <w:rPr>
                <w:rFonts w:ascii="Times New Roman" w:eastAsia="Calibri" w:hAnsi="Times New Roman" w:cs="Times New Roman"/>
                <w:bCs/>
                <w:kern w:val="0"/>
                <w:sz w:val="24"/>
                <w:lang w:val="lt-LT"/>
                <w14:ligatures w14:val="none"/>
              </w:rPr>
              <w:lastRenderedPageBreak/>
              <w:t>klasių valandėles</w:t>
            </w:r>
            <w:r w:rsidR="008F4574">
              <w:rPr>
                <w:rFonts w:ascii="Times New Roman" w:eastAsia="Calibri" w:hAnsi="Times New Roman" w:cs="Times New Roman"/>
                <w:bCs/>
                <w:kern w:val="0"/>
                <w:sz w:val="24"/>
                <w:lang w:val="lt-LT"/>
                <w14:ligatures w14:val="none"/>
              </w:rPr>
              <w:t xml:space="preserve">; </w:t>
            </w:r>
            <w:r w:rsidR="008F4574" w:rsidRPr="002F165C">
              <w:rPr>
                <w:rFonts w:ascii="Times New Roman" w:eastAsia="Calibri" w:hAnsi="Times New Roman" w:cs="Times New Roman"/>
                <w:bCs/>
                <w:kern w:val="0"/>
                <w:sz w:val="24"/>
                <w:lang w:val="lt-LT"/>
                <w14:ligatures w14:val="none"/>
              </w:rPr>
              <w:t>vyko prevencinė savaitė, skirta Pasaulinei dienai be tabako paminėti</w:t>
            </w:r>
            <w:r w:rsidR="001C17B3">
              <w:rPr>
                <w:rFonts w:ascii="Times New Roman" w:eastAsia="Calibri" w:hAnsi="Times New Roman" w:cs="Times New Roman"/>
                <w:bCs/>
                <w:kern w:val="0"/>
                <w:sz w:val="24"/>
                <w:lang w:val="lt-LT"/>
                <w14:ligatures w14:val="none"/>
              </w:rPr>
              <w:t>;</w:t>
            </w:r>
            <w:r w:rsidR="008F4574">
              <w:rPr>
                <w:rFonts w:ascii="Times New Roman" w:eastAsia="Calibri" w:hAnsi="Times New Roman" w:cs="Times New Roman"/>
                <w:bCs/>
                <w:kern w:val="0"/>
                <w:sz w:val="24"/>
                <w:lang w:val="lt-LT"/>
                <w14:ligatures w14:val="none"/>
              </w:rPr>
              <w:t xml:space="preserve"> i</w:t>
            </w:r>
            <w:r w:rsidR="008F4574" w:rsidRPr="002F165C">
              <w:rPr>
                <w:rFonts w:ascii="Times New Roman" w:eastAsia="Calibri" w:hAnsi="Times New Roman" w:cs="Times New Roman"/>
                <w:bCs/>
                <w:kern w:val="0"/>
                <w:sz w:val="24"/>
                <w:lang w:val="lt-LT"/>
                <w14:ligatures w14:val="none"/>
              </w:rPr>
              <w:t>ntegruotos dalykų pamokos „Rūkymui – Ne“</w:t>
            </w:r>
            <w:r w:rsidR="008F4574">
              <w:rPr>
                <w:rFonts w:ascii="Times New Roman" w:eastAsia="Calibri" w:hAnsi="Times New Roman" w:cs="Times New Roman"/>
                <w:bCs/>
                <w:kern w:val="0"/>
                <w:sz w:val="24"/>
                <w:lang w:val="lt-LT"/>
                <w14:ligatures w14:val="none"/>
              </w:rPr>
              <w:t>.</w:t>
            </w:r>
          </w:p>
          <w:p w14:paraId="6DA7A421" w14:textId="4538F293" w:rsidR="002F165C" w:rsidRPr="002F165C" w:rsidRDefault="00D47054" w:rsidP="00DD53A7">
            <w:pPr>
              <w:spacing w:after="0" w:line="240" w:lineRule="auto"/>
              <w:jc w:val="both"/>
              <w:rPr>
                <w:rFonts w:ascii="Times New Roman" w:eastAsia="Calibri" w:hAnsi="Times New Roman" w:cs="Times New Roman"/>
                <w:bCs/>
                <w:kern w:val="0"/>
                <w:sz w:val="24"/>
                <w:lang w:val="lt-LT"/>
                <w14:ligatures w14:val="none"/>
              </w:rPr>
            </w:pPr>
            <w:r>
              <w:rPr>
                <w:rFonts w:ascii="Times New Roman" w:eastAsia="Calibri" w:hAnsi="Times New Roman" w:cs="Times New Roman"/>
                <w:bCs/>
                <w:kern w:val="0"/>
                <w:sz w:val="24"/>
                <w:lang w:val="lt-LT"/>
                <w14:ligatures w14:val="none"/>
              </w:rPr>
              <w:t xml:space="preserve">Organizuotos prevencinės paskaitos, pasitelkiant lektorius iš išorės: </w:t>
            </w:r>
            <w:r w:rsidR="002F165C" w:rsidRPr="002F165C">
              <w:rPr>
                <w:rFonts w:ascii="Times New Roman" w:eastAsia="Calibri" w:hAnsi="Times New Roman" w:cs="Times New Roman"/>
                <w:bCs/>
                <w:kern w:val="0"/>
                <w:sz w:val="24"/>
                <w:lang w:val="lt-LT"/>
                <w14:ligatures w14:val="none"/>
              </w:rPr>
              <w:t xml:space="preserve">Kelmės policijos komisariato pareigūnės </w:t>
            </w:r>
            <w:r w:rsidR="002F165C">
              <w:rPr>
                <w:rFonts w:ascii="Times New Roman" w:eastAsia="Calibri" w:hAnsi="Times New Roman" w:cs="Times New Roman"/>
                <w:bCs/>
                <w:kern w:val="0"/>
                <w:sz w:val="24"/>
                <w:lang w:val="lt-LT"/>
                <w14:ligatures w14:val="none"/>
              </w:rPr>
              <w:t xml:space="preserve">skaitė </w:t>
            </w:r>
            <w:r w:rsidR="002F165C" w:rsidRPr="002F165C">
              <w:rPr>
                <w:rFonts w:ascii="Times New Roman" w:eastAsia="Calibri" w:hAnsi="Times New Roman" w:cs="Times New Roman"/>
                <w:bCs/>
                <w:kern w:val="0"/>
                <w:sz w:val="24"/>
                <w:lang w:val="lt-LT"/>
                <w14:ligatures w14:val="none"/>
              </w:rPr>
              <w:t>2 prevencin</w:t>
            </w:r>
            <w:r w:rsidR="002F165C">
              <w:rPr>
                <w:rFonts w:ascii="Times New Roman" w:eastAsia="Calibri" w:hAnsi="Times New Roman" w:cs="Times New Roman"/>
                <w:bCs/>
                <w:kern w:val="0"/>
                <w:sz w:val="24"/>
                <w:lang w:val="lt-LT"/>
                <w14:ligatures w14:val="none"/>
              </w:rPr>
              <w:t>e</w:t>
            </w:r>
            <w:r w:rsidR="002F165C" w:rsidRPr="002F165C">
              <w:rPr>
                <w:rFonts w:ascii="Times New Roman" w:eastAsia="Calibri" w:hAnsi="Times New Roman" w:cs="Times New Roman"/>
                <w:bCs/>
                <w:kern w:val="0"/>
                <w:sz w:val="24"/>
                <w:lang w:val="lt-LT"/>
                <w14:ligatures w14:val="none"/>
              </w:rPr>
              <w:t>s paskait</w:t>
            </w:r>
            <w:r w:rsidR="001C17B3">
              <w:rPr>
                <w:rFonts w:ascii="Times New Roman" w:eastAsia="Calibri" w:hAnsi="Times New Roman" w:cs="Times New Roman"/>
                <w:bCs/>
                <w:kern w:val="0"/>
                <w:sz w:val="24"/>
                <w:lang w:val="lt-LT"/>
                <w14:ligatures w14:val="none"/>
              </w:rPr>
              <w:t>a</w:t>
            </w:r>
            <w:r w:rsidR="002F165C" w:rsidRPr="002F165C">
              <w:rPr>
                <w:rFonts w:ascii="Times New Roman" w:eastAsia="Calibri" w:hAnsi="Times New Roman" w:cs="Times New Roman"/>
                <w:bCs/>
                <w:kern w:val="0"/>
                <w:sz w:val="24"/>
                <w:lang w:val="lt-LT"/>
                <w14:ligatures w14:val="none"/>
              </w:rPr>
              <w:t>s 7-8  ir  I-</w:t>
            </w:r>
            <w:proofErr w:type="spellStart"/>
            <w:r w:rsidR="002F165C" w:rsidRPr="002F165C">
              <w:rPr>
                <w:rFonts w:ascii="Times New Roman" w:eastAsia="Calibri" w:hAnsi="Times New Roman" w:cs="Times New Roman"/>
                <w:bCs/>
                <w:kern w:val="0"/>
                <w:sz w:val="24"/>
                <w:lang w:val="lt-LT"/>
                <w14:ligatures w14:val="none"/>
              </w:rPr>
              <w:t>IIg</w:t>
            </w:r>
            <w:proofErr w:type="spellEnd"/>
            <w:r w:rsidR="002F165C" w:rsidRPr="002F165C">
              <w:rPr>
                <w:rFonts w:ascii="Times New Roman" w:eastAsia="Calibri" w:hAnsi="Times New Roman" w:cs="Times New Roman"/>
                <w:bCs/>
                <w:kern w:val="0"/>
                <w:sz w:val="24"/>
                <w:lang w:val="lt-LT"/>
                <w14:ligatures w14:val="none"/>
              </w:rPr>
              <w:t xml:space="preserve"> klasių mokiniams</w:t>
            </w:r>
            <w:r w:rsidR="002F165C">
              <w:rPr>
                <w:rFonts w:ascii="Times New Roman" w:eastAsia="Calibri" w:hAnsi="Times New Roman" w:cs="Times New Roman"/>
                <w:bCs/>
                <w:kern w:val="0"/>
                <w:sz w:val="24"/>
                <w:lang w:val="lt-LT"/>
                <w14:ligatures w14:val="none"/>
              </w:rPr>
              <w:t xml:space="preserve">; </w:t>
            </w:r>
            <w:r w:rsidR="002F165C" w:rsidRPr="002F165C">
              <w:rPr>
                <w:rFonts w:ascii="Times New Roman" w:eastAsia="Calibri" w:hAnsi="Times New Roman" w:cs="Times New Roman"/>
                <w:bCs/>
                <w:kern w:val="0"/>
                <w:sz w:val="24"/>
                <w:lang w:val="lt-LT"/>
                <w14:ligatures w14:val="none"/>
              </w:rPr>
              <w:t xml:space="preserve">Kelmės visuomenės sveikatos biuro lektorės vedė ankstyvos intervencijos programos mokymus </w:t>
            </w:r>
            <w:r w:rsidR="001C17B3">
              <w:rPr>
                <w:rFonts w:ascii="Times New Roman" w:eastAsia="Calibri" w:hAnsi="Times New Roman" w:cs="Times New Roman"/>
                <w:bCs/>
                <w:kern w:val="0"/>
                <w:sz w:val="24"/>
                <w:lang w:val="lt-LT"/>
                <w14:ligatures w14:val="none"/>
              </w:rPr>
              <w:t xml:space="preserve">7, 8, I g klasių </w:t>
            </w:r>
            <w:r w:rsidR="002F165C" w:rsidRPr="002F165C">
              <w:rPr>
                <w:rFonts w:ascii="Times New Roman" w:eastAsia="Calibri" w:hAnsi="Times New Roman" w:cs="Times New Roman"/>
                <w:bCs/>
                <w:kern w:val="0"/>
                <w:sz w:val="24"/>
                <w:lang w:val="lt-LT"/>
                <w14:ligatures w14:val="none"/>
              </w:rPr>
              <w:t>12 mokinių grupei</w:t>
            </w:r>
            <w:r w:rsidR="001A6B3C">
              <w:rPr>
                <w:rFonts w:ascii="Times New Roman" w:eastAsia="Calibri" w:hAnsi="Times New Roman" w:cs="Times New Roman"/>
                <w:bCs/>
                <w:kern w:val="0"/>
                <w:sz w:val="24"/>
                <w:lang w:val="lt-LT"/>
                <w14:ligatures w14:val="none"/>
              </w:rPr>
              <w:t>.</w:t>
            </w:r>
          </w:p>
          <w:p w14:paraId="1A0CD733" w14:textId="4AF22E49" w:rsidR="002F165C" w:rsidRPr="002F165C" w:rsidRDefault="002F165C" w:rsidP="00DD53A7">
            <w:pPr>
              <w:spacing w:after="0" w:line="240" w:lineRule="auto"/>
              <w:jc w:val="both"/>
              <w:rPr>
                <w:rFonts w:ascii="Times New Roman" w:eastAsia="Calibri" w:hAnsi="Times New Roman" w:cs="Times New Roman"/>
                <w:bCs/>
                <w:kern w:val="0"/>
                <w:sz w:val="24"/>
                <w:lang w:val="lt-LT"/>
                <w14:ligatures w14:val="none"/>
              </w:rPr>
            </w:pPr>
            <w:r w:rsidRPr="002F165C">
              <w:rPr>
                <w:rFonts w:ascii="Times New Roman" w:eastAsia="Calibri" w:hAnsi="Times New Roman" w:cs="Times New Roman"/>
                <w:bCs/>
                <w:kern w:val="0"/>
                <w:sz w:val="24"/>
                <w:lang w:val="lt-LT"/>
                <w14:ligatures w14:val="none"/>
              </w:rPr>
              <w:t>Ikimokyklinio ir priešmokyklinio ugdymo mokytojos, mokytojų padėjėjos, ugdytiniai vykdė sveikatinimo programos „Sveikata visus metus“ veiklas, dalyvavo respublikiniame sporto rėmimo fondo projekte „Lietuvos mažųjų žaidynės“, Kelmės „</w:t>
            </w:r>
            <w:proofErr w:type="spellStart"/>
            <w:r w:rsidRPr="002F165C">
              <w:rPr>
                <w:rFonts w:ascii="Times New Roman" w:eastAsia="Calibri" w:hAnsi="Times New Roman" w:cs="Times New Roman"/>
                <w:bCs/>
                <w:kern w:val="0"/>
                <w:sz w:val="24"/>
                <w:lang w:val="lt-LT"/>
                <w14:ligatures w14:val="none"/>
              </w:rPr>
              <w:t>Kūlverstuko</w:t>
            </w:r>
            <w:proofErr w:type="spellEnd"/>
            <w:r w:rsidRPr="002F165C">
              <w:rPr>
                <w:rFonts w:ascii="Times New Roman" w:eastAsia="Calibri" w:hAnsi="Times New Roman" w:cs="Times New Roman"/>
                <w:bCs/>
                <w:kern w:val="0"/>
                <w:sz w:val="24"/>
                <w:lang w:val="lt-LT"/>
                <w14:ligatures w14:val="none"/>
              </w:rPr>
              <w:t>“ lopšelio-darželio Sporto rėmimo fondo lėšomis bendrai finansuojamame sporto projekte Nr. SRFFAV-2022-1-0233 „Judėk, sužinok, atrask“</w:t>
            </w:r>
            <w:r w:rsidR="008F4574">
              <w:rPr>
                <w:rFonts w:ascii="Times New Roman" w:eastAsia="Calibri" w:hAnsi="Times New Roman" w:cs="Times New Roman"/>
                <w:bCs/>
                <w:kern w:val="0"/>
                <w:sz w:val="24"/>
                <w:lang w:val="lt-LT"/>
                <w14:ligatures w14:val="none"/>
              </w:rPr>
              <w:t xml:space="preserve">. </w:t>
            </w:r>
            <w:r w:rsidRPr="002F165C">
              <w:rPr>
                <w:rFonts w:ascii="Times New Roman" w:eastAsia="Calibri" w:hAnsi="Times New Roman" w:cs="Times New Roman"/>
                <w:bCs/>
                <w:kern w:val="0"/>
                <w:sz w:val="24"/>
                <w:lang w:val="lt-LT"/>
                <w14:ligatures w14:val="none"/>
              </w:rPr>
              <w:t>Vyko „</w:t>
            </w:r>
            <w:proofErr w:type="spellStart"/>
            <w:r w:rsidRPr="002F165C">
              <w:rPr>
                <w:rFonts w:ascii="Times New Roman" w:eastAsia="Calibri" w:hAnsi="Times New Roman" w:cs="Times New Roman"/>
                <w:bCs/>
                <w:kern w:val="0"/>
                <w:sz w:val="24"/>
                <w:lang w:val="lt-LT"/>
                <w14:ligatures w14:val="none"/>
              </w:rPr>
              <w:t>Sveikatiados</w:t>
            </w:r>
            <w:proofErr w:type="spellEnd"/>
            <w:r w:rsidRPr="002F165C">
              <w:rPr>
                <w:rFonts w:ascii="Times New Roman" w:eastAsia="Calibri" w:hAnsi="Times New Roman" w:cs="Times New Roman"/>
                <w:bCs/>
                <w:kern w:val="0"/>
                <w:sz w:val="24"/>
                <w:lang w:val="lt-LT"/>
                <w14:ligatures w14:val="none"/>
              </w:rPr>
              <w:t xml:space="preserve">“ projekto veiklos, Judumo savaitė, akcija „Apibėk mokyklą“. </w:t>
            </w:r>
          </w:p>
          <w:p w14:paraId="7C818348" w14:textId="0D6682FD" w:rsidR="002F165C" w:rsidRPr="002F165C" w:rsidRDefault="00D47054" w:rsidP="00DD53A7">
            <w:pPr>
              <w:spacing w:after="0" w:line="240" w:lineRule="auto"/>
              <w:jc w:val="both"/>
              <w:rPr>
                <w:rFonts w:ascii="Times New Roman" w:eastAsia="Calibri" w:hAnsi="Times New Roman" w:cs="Times New Roman"/>
                <w:bCs/>
                <w:kern w:val="0"/>
                <w:sz w:val="24"/>
                <w:lang w:val="lt-LT"/>
                <w14:ligatures w14:val="none"/>
              </w:rPr>
            </w:pPr>
            <w:r>
              <w:rPr>
                <w:rFonts w:ascii="Times New Roman" w:eastAsia="Calibri" w:hAnsi="Times New Roman" w:cs="Times New Roman"/>
                <w:bCs/>
                <w:kern w:val="0"/>
                <w:sz w:val="24"/>
                <w:lang w:val="lt-LT"/>
                <w14:ligatures w14:val="none"/>
              </w:rPr>
              <w:t xml:space="preserve">Paminėtos </w:t>
            </w:r>
            <w:r w:rsidR="002F165C" w:rsidRPr="002F165C">
              <w:rPr>
                <w:rFonts w:ascii="Times New Roman" w:eastAsia="Calibri" w:hAnsi="Times New Roman" w:cs="Times New Roman"/>
                <w:bCs/>
                <w:kern w:val="0"/>
                <w:sz w:val="24"/>
                <w:lang w:val="lt-LT"/>
                <w14:ligatures w14:val="none"/>
              </w:rPr>
              <w:t>Pasaulio sveikatos organizacijos rekomenduojamos dienos: Pasaulinė sveikatos, košės, vandens, sveikatai palankios mitybos.</w:t>
            </w:r>
            <w:r w:rsidR="008F4574">
              <w:rPr>
                <w:rFonts w:ascii="Times New Roman" w:eastAsia="Calibri" w:hAnsi="Times New Roman" w:cs="Times New Roman"/>
                <w:bCs/>
                <w:kern w:val="0"/>
                <w:sz w:val="24"/>
                <w:lang w:val="lt-LT"/>
                <w14:ligatures w14:val="none"/>
              </w:rPr>
              <w:t xml:space="preserve"> </w:t>
            </w:r>
            <w:r w:rsidR="002F165C" w:rsidRPr="002F165C">
              <w:rPr>
                <w:rFonts w:ascii="Times New Roman" w:eastAsia="Calibri" w:hAnsi="Times New Roman" w:cs="Times New Roman"/>
                <w:bCs/>
                <w:kern w:val="0"/>
                <w:sz w:val="24"/>
                <w:lang w:val="lt-LT"/>
                <w14:ligatures w14:val="none"/>
              </w:rPr>
              <w:t>Įgyvendinta ,,Vaisių ir daržovių bei pieno ir pieno produktų vartojimo skatinimas vaikų ugdymo įstaigose“ programa</w:t>
            </w:r>
            <w:r w:rsidR="008F4574">
              <w:rPr>
                <w:rFonts w:ascii="Times New Roman" w:eastAsia="Calibri" w:hAnsi="Times New Roman" w:cs="Times New Roman"/>
                <w:bCs/>
                <w:kern w:val="0"/>
                <w:sz w:val="24"/>
                <w:lang w:val="lt-LT"/>
                <w14:ligatures w14:val="none"/>
              </w:rPr>
              <w:t xml:space="preserve">. </w:t>
            </w:r>
          </w:p>
          <w:p w14:paraId="6DC6BCAD" w14:textId="582B4D40" w:rsidR="009E69EB" w:rsidRDefault="002F165C" w:rsidP="00DD53A7">
            <w:pPr>
              <w:spacing w:after="0" w:line="240" w:lineRule="auto"/>
              <w:jc w:val="both"/>
              <w:rPr>
                <w:rFonts w:ascii="Times New Roman" w:eastAsia="Calibri" w:hAnsi="Times New Roman" w:cs="Times New Roman"/>
                <w:bCs/>
                <w:kern w:val="0"/>
                <w:sz w:val="24"/>
                <w:lang w:val="lt-LT"/>
                <w14:ligatures w14:val="none"/>
              </w:rPr>
            </w:pPr>
            <w:r w:rsidRPr="002F165C">
              <w:rPr>
                <w:rFonts w:ascii="Times New Roman" w:eastAsia="Calibri" w:hAnsi="Times New Roman" w:cs="Times New Roman"/>
                <w:bCs/>
                <w:kern w:val="0"/>
                <w:sz w:val="24"/>
                <w:lang w:val="lt-LT"/>
                <w14:ligatures w14:val="none"/>
              </w:rPr>
              <w:t xml:space="preserve">Per 2023 metus Sveikatos priežiūros specialistė I. </w:t>
            </w:r>
            <w:proofErr w:type="spellStart"/>
            <w:r w:rsidRPr="002F165C">
              <w:rPr>
                <w:rFonts w:ascii="Times New Roman" w:eastAsia="Calibri" w:hAnsi="Times New Roman" w:cs="Times New Roman"/>
                <w:bCs/>
                <w:kern w:val="0"/>
                <w:sz w:val="24"/>
                <w:lang w:val="lt-LT"/>
                <w14:ligatures w14:val="none"/>
              </w:rPr>
              <w:t>Stonkienė</w:t>
            </w:r>
            <w:proofErr w:type="spellEnd"/>
            <w:r w:rsidRPr="002F165C">
              <w:rPr>
                <w:rFonts w:ascii="Times New Roman" w:eastAsia="Calibri" w:hAnsi="Times New Roman" w:cs="Times New Roman"/>
                <w:bCs/>
                <w:kern w:val="0"/>
                <w:sz w:val="24"/>
                <w:lang w:val="lt-LT"/>
                <w14:ligatures w14:val="none"/>
              </w:rPr>
              <w:t xml:space="preserve"> bendradarbiaudama su mokytojais </w:t>
            </w:r>
            <w:r w:rsidR="008F4574">
              <w:rPr>
                <w:rFonts w:ascii="Times New Roman" w:eastAsia="Calibri" w:hAnsi="Times New Roman" w:cs="Times New Roman"/>
                <w:bCs/>
                <w:kern w:val="0"/>
                <w:sz w:val="24"/>
                <w:lang w:val="lt-LT"/>
                <w14:ligatures w14:val="none"/>
              </w:rPr>
              <w:t>su</w:t>
            </w:r>
            <w:r w:rsidRPr="002F165C">
              <w:rPr>
                <w:rFonts w:ascii="Times New Roman" w:eastAsia="Calibri" w:hAnsi="Times New Roman" w:cs="Times New Roman"/>
                <w:bCs/>
                <w:kern w:val="0"/>
                <w:sz w:val="24"/>
                <w:lang w:val="lt-LT"/>
                <w14:ligatures w14:val="none"/>
              </w:rPr>
              <w:t>organizavo 106 sveikatinimo ir prevencinės veiklos užsiėmimus ikimokyklinio, priešmokyklinio ugdymo vaikams, 1-8 ir I-</w:t>
            </w:r>
            <w:proofErr w:type="spellStart"/>
            <w:r w:rsidRPr="002F165C">
              <w:rPr>
                <w:rFonts w:ascii="Times New Roman" w:eastAsia="Calibri" w:hAnsi="Times New Roman" w:cs="Times New Roman"/>
                <w:bCs/>
                <w:kern w:val="0"/>
                <w:sz w:val="24"/>
                <w:lang w:val="lt-LT"/>
                <w14:ligatures w14:val="none"/>
              </w:rPr>
              <w:t>IVg</w:t>
            </w:r>
            <w:proofErr w:type="spellEnd"/>
            <w:r w:rsidRPr="002F165C">
              <w:rPr>
                <w:rFonts w:ascii="Times New Roman" w:eastAsia="Calibri" w:hAnsi="Times New Roman" w:cs="Times New Roman"/>
                <w:bCs/>
                <w:kern w:val="0"/>
                <w:sz w:val="24"/>
                <w:lang w:val="lt-LT"/>
                <w14:ligatures w14:val="none"/>
              </w:rPr>
              <w:t xml:space="preserve"> klasių mokiniams</w:t>
            </w:r>
            <w:r w:rsidR="008F4574">
              <w:rPr>
                <w:rFonts w:ascii="Times New Roman" w:eastAsia="Calibri" w:hAnsi="Times New Roman" w:cs="Times New Roman"/>
                <w:bCs/>
                <w:kern w:val="0"/>
                <w:sz w:val="24"/>
                <w:lang w:val="lt-LT"/>
                <w14:ligatures w14:val="none"/>
              </w:rPr>
              <w:t>.</w:t>
            </w:r>
          </w:p>
          <w:p w14:paraId="4415481F" w14:textId="35A6DAD5" w:rsidR="00FE040E" w:rsidRPr="00FE040E" w:rsidRDefault="00FE040E" w:rsidP="00FE040E">
            <w:pPr>
              <w:spacing w:after="0" w:line="240" w:lineRule="auto"/>
              <w:jc w:val="both"/>
              <w:rPr>
                <w:rFonts w:ascii="Times New Roman" w:eastAsia="Calibri" w:hAnsi="Times New Roman" w:cs="Times New Roman"/>
                <w:kern w:val="0"/>
                <w:sz w:val="24"/>
                <w:lang w:val="lt-LT"/>
                <w14:ligatures w14:val="none"/>
              </w:rPr>
            </w:pPr>
            <w:r w:rsidRPr="003561B5">
              <w:rPr>
                <w:rFonts w:ascii="Times New Roman" w:eastAsia="Calibri" w:hAnsi="Times New Roman" w:cs="Times New Roman"/>
                <w:kern w:val="0"/>
                <w:sz w:val="24"/>
                <w:lang w:val="lt-LT"/>
                <w14:ligatures w14:val="none"/>
              </w:rPr>
              <w:t>Gimnazijos mokiniai sėkmingai dalyvavo rajoninėse ir respublikinėse varžybose</w:t>
            </w:r>
            <w:r w:rsidRPr="00FE040E">
              <w:rPr>
                <w:rFonts w:ascii="Times New Roman" w:eastAsia="Calibri" w:hAnsi="Times New Roman" w:cs="Times New Roman"/>
                <w:kern w:val="0"/>
                <w:sz w:val="24"/>
                <w:lang w:val="lt-LT"/>
                <w14:ligatures w14:val="none"/>
              </w:rPr>
              <w:t>:</w:t>
            </w:r>
          </w:p>
          <w:p w14:paraId="6F9B29C3" w14:textId="45BA1125" w:rsidR="00FE040E" w:rsidRPr="00FE040E" w:rsidRDefault="00FE040E" w:rsidP="00FE040E">
            <w:pPr>
              <w:spacing w:after="0" w:line="240" w:lineRule="auto"/>
              <w:jc w:val="both"/>
              <w:rPr>
                <w:rFonts w:ascii="Times New Roman" w:eastAsia="Calibri" w:hAnsi="Times New Roman" w:cs="Times New Roman"/>
                <w:bCs/>
                <w:kern w:val="0"/>
                <w:sz w:val="24"/>
                <w:lang w:val="lt-LT"/>
                <w14:ligatures w14:val="none"/>
              </w:rPr>
            </w:pPr>
            <w:r w:rsidRPr="00FE040E">
              <w:rPr>
                <w:rFonts w:ascii="Times New Roman" w:eastAsia="Calibri" w:hAnsi="Times New Roman" w:cs="Times New Roman"/>
                <w:kern w:val="0"/>
                <w:sz w:val="24"/>
                <w:lang w:val="lt-LT"/>
                <w14:ligatures w14:val="none"/>
              </w:rPr>
              <w:t>Lietuvos mokyklų žaidynių gimnazijų, vidurinių mokyklų</w:t>
            </w:r>
            <w:r w:rsidRPr="003561B5">
              <w:rPr>
                <w:rFonts w:ascii="Times New Roman" w:eastAsia="Calibri" w:hAnsi="Times New Roman" w:cs="Times New Roman"/>
                <w:bCs/>
                <w:kern w:val="0"/>
                <w:sz w:val="24"/>
                <w:lang w:val="lt-LT"/>
                <w14:ligatures w14:val="none"/>
              </w:rPr>
              <w:t xml:space="preserve"> </w:t>
            </w:r>
            <w:r>
              <w:rPr>
                <w:rFonts w:ascii="Times New Roman" w:eastAsia="Calibri" w:hAnsi="Times New Roman" w:cs="Times New Roman"/>
                <w:bCs/>
                <w:kern w:val="0"/>
                <w:sz w:val="24"/>
                <w:lang w:val="lt-LT"/>
                <w14:ligatures w14:val="none"/>
              </w:rPr>
              <w:t>grupė</w:t>
            </w:r>
            <w:r w:rsidR="003561B5">
              <w:rPr>
                <w:rFonts w:ascii="Times New Roman" w:eastAsia="Calibri" w:hAnsi="Times New Roman" w:cs="Times New Roman"/>
                <w:bCs/>
                <w:kern w:val="0"/>
                <w:sz w:val="24"/>
                <w:lang w:val="lt-LT"/>
                <w14:ligatures w14:val="none"/>
              </w:rPr>
              <w:t xml:space="preserve">je bendroje įskaitoje iškovota </w:t>
            </w:r>
            <w:r w:rsidRPr="00FE040E">
              <w:rPr>
                <w:rFonts w:ascii="Times New Roman" w:eastAsia="Calibri" w:hAnsi="Times New Roman" w:cs="Times New Roman"/>
                <w:bCs/>
                <w:kern w:val="0"/>
                <w:sz w:val="24"/>
                <w:lang w:val="lt-LT"/>
                <w14:ligatures w14:val="none"/>
              </w:rPr>
              <w:t>III viet</w:t>
            </w:r>
            <w:r>
              <w:rPr>
                <w:rFonts w:ascii="Times New Roman" w:eastAsia="Calibri" w:hAnsi="Times New Roman" w:cs="Times New Roman"/>
                <w:bCs/>
                <w:kern w:val="0"/>
                <w:sz w:val="24"/>
                <w:lang w:val="lt-LT"/>
                <w14:ligatures w14:val="none"/>
              </w:rPr>
              <w:t xml:space="preserve">a; </w:t>
            </w:r>
            <w:r w:rsidRPr="00FE040E">
              <w:rPr>
                <w:rFonts w:ascii="Times New Roman" w:eastAsia="Calibri" w:hAnsi="Times New Roman" w:cs="Times New Roman"/>
                <w:bCs/>
                <w:kern w:val="0"/>
                <w:sz w:val="24"/>
                <w:lang w:val="lt-LT"/>
                <w14:ligatures w14:val="none"/>
              </w:rPr>
              <w:t xml:space="preserve">5-6, 8 ir </w:t>
            </w:r>
            <w:proofErr w:type="spellStart"/>
            <w:r w:rsidRPr="00FE040E">
              <w:rPr>
                <w:rFonts w:ascii="Times New Roman" w:eastAsia="Calibri" w:hAnsi="Times New Roman" w:cs="Times New Roman"/>
                <w:bCs/>
                <w:kern w:val="0"/>
                <w:sz w:val="24"/>
                <w:lang w:val="lt-LT"/>
                <w14:ligatures w14:val="none"/>
              </w:rPr>
              <w:t>Ig</w:t>
            </w:r>
            <w:proofErr w:type="spellEnd"/>
            <w:r w:rsidRPr="00FE040E">
              <w:rPr>
                <w:rFonts w:ascii="Times New Roman" w:eastAsia="Calibri" w:hAnsi="Times New Roman" w:cs="Times New Roman"/>
                <w:bCs/>
                <w:kern w:val="0"/>
                <w:sz w:val="24"/>
                <w:lang w:val="lt-LT"/>
                <w14:ligatures w14:val="none"/>
              </w:rPr>
              <w:t xml:space="preserve"> klasių mergaičių komanda</w:t>
            </w:r>
            <w:r>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respublikin</w:t>
            </w:r>
            <w:r>
              <w:rPr>
                <w:rFonts w:ascii="Times New Roman" w:eastAsia="Calibri" w:hAnsi="Times New Roman" w:cs="Times New Roman"/>
                <w:bCs/>
                <w:kern w:val="0"/>
                <w:sz w:val="24"/>
                <w:lang w:val="lt-LT"/>
                <w14:ligatures w14:val="none"/>
              </w:rPr>
              <w:t>ės</w:t>
            </w:r>
            <w:r w:rsidR="00F012AF">
              <w:rPr>
                <w:rFonts w:ascii="Times New Roman" w:eastAsia="Calibri" w:hAnsi="Times New Roman" w:cs="Times New Roman"/>
                <w:bCs/>
                <w:kern w:val="0"/>
                <w:sz w:val="24"/>
                <w:lang w:val="lt-LT"/>
                <w14:ligatures w14:val="none"/>
              </w:rPr>
              <w:t>e</w:t>
            </w:r>
            <w:r w:rsidRPr="00FE040E">
              <w:rPr>
                <w:rFonts w:ascii="Times New Roman" w:eastAsia="Calibri" w:hAnsi="Times New Roman" w:cs="Times New Roman"/>
                <w:bCs/>
                <w:kern w:val="0"/>
                <w:sz w:val="24"/>
                <w:lang w:val="lt-LT"/>
                <w14:ligatures w14:val="none"/>
              </w:rPr>
              <w:t xml:space="preserve"> tinklinio varžyb</w:t>
            </w:r>
            <w:r>
              <w:rPr>
                <w:rFonts w:ascii="Times New Roman" w:eastAsia="Calibri" w:hAnsi="Times New Roman" w:cs="Times New Roman"/>
                <w:bCs/>
                <w:kern w:val="0"/>
                <w:sz w:val="24"/>
                <w:lang w:val="lt-LT"/>
                <w14:ligatures w14:val="none"/>
              </w:rPr>
              <w:t>os</w:t>
            </w:r>
            <w:r w:rsidR="00F012AF">
              <w:rPr>
                <w:rFonts w:ascii="Times New Roman" w:eastAsia="Calibri" w:hAnsi="Times New Roman" w:cs="Times New Roman"/>
                <w:bCs/>
                <w:kern w:val="0"/>
                <w:sz w:val="24"/>
                <w:lang w:val="lt-LT"/>
                <w14:ligatures w14:val="none"/>
              </w:rPr>
              <w:t>e</w:t>
            </w:r>
            <w:r>
              <w:rPr>
                <w:rFonts w:ascii="Times New Roman" w:eastAsia="Calibri" w:hAnsi="Times New Roman" w:cs="Times New Roman"/>
                <w:bCs/>
                <w:kern w:val="0"/>
                <w:sz w:val="24"/>
                <w:lang w:val="lt-LT"/>
                <w14:ligatures w14:val="none"/>
              </w:rPr>
              <w:t>,</w:t>
            </w:r>
            <w:r w:rsidRPr="00FE040E">
              <w:rPr>
                <w:rFonts w:ascii="Times New Roman" w:eastAsia="Calibri" w:hAnsi="Times New Roman" w:cs="Times New Roman"/>
                <w:bCs/>
                <w:kern w:val="0"/>
                <w:sz w:val="24"/>
                <w:lang w:val="lt-LT"/>
                <w14:ligatures w14:val="none"/>
              </w:rPr>
              <w:t xml:space="preserve"> I-</w:t>
            </w:r>
            <w:r>
              <w:rPr>
                <w:rFonts w:ascii="Times New Roman" w:eastAsia="Calibri" w:hAnsi="Times New Roman" w:cs="Times New Roman"/>
                <w:bCs/>
                <w:kern w:val="0"/>
                <w:sz w:val="24"/>
                <w:lang w:val="lt-LT"/>
                <w14:ligatures w14:val="none"/>
              </w:rPr>
              <w:t xml:space="preserve">a </w:t>
            </w:r>
            <w:r w:rsidRPr="00FE040E">
              <w:rPr>
                <w:rFonts w:ascii="Times New Roman" w:eastAsia="Calibri" w:hAnsi="Times New Roman" w:cs="Times New Roman"/>
                <w:bCs/>
                <w:kern w:val="0"/>
                <w:sz w:val="24"/>
                <w:lang w:val="lt-LT"/>
                <w14:ligatures w14:val="none"/>
              </w:rPr>
              <w:t>viet</w:t>
            </w:r>
            <w:r>
              <w:rPr>
                <w:rFonts w:ascii="Times New Roman" w:eastAsia="Calibri" w:hAnsi="Times New Roman" w:cs="Times New Roman"/>
                <w:bCs/>
                <w:kern w:val="0"/>
                <w:sz w:val="24"/>
                <w:lang w:val="lt-LT"/>
                <w14:ligatures w14:val="none"/>
              </w:rPr>
              <w:t xml:space="preserve">a; </w:t>
            </w:r>
            <w:r w:rsidRPr="00FE040E">
              <w:rPr>
                <w:rFonts w:ascii="Times New Roman" w:eastAsia="Calibri" w:hAnsi="Times New Roman" w:cs="Times New Roman"/>
                <w:bCs/>
                <w:kern w:val="0"/>
                <w:sz w:val="24"/>
                <w:lang w:val="lt-LT"/>
                <w14:ligatures w14:val="none"/>
              </w:rPr>
              <w:t xml:space="preserve">5-6 klasių mergaičių </w:t>
            </w:r>
            <w:r w:rsidR="00F012AF">
              <w:rPr>
                <w:rFonts w:ascii="Times New Roman" w:eastAsia="Calibri" w:hAnsi="Times New Roman" w:cs="Times New Roman"/>
                <w:bCs/>
                <w:kern w:val="0"/>
                <w:sz w:val="24"/>
                <w:lang w:val="lt-LT"/>
                <w14:ligatures w14:val="none"/>
              </w:rPr>
              <w:t xml:space="preserve">komanda </w:t>
            </w:r>
            <w:r w:rsidRPr="00FE040E">
              <w:rPr>
                <w:rFonts w:ascii="Times New Roman" w:eastAsia="Calibri" w:hAnsi="Times New Roman" w:cs="Times New Roman"/>
                <w:bCs/>
                <w:kern w:val="0"/>
                <w:sz w:val="24"/>
                <w:lang w:val="lt-LT"/>
                <w14:ligatures w14:val="none"/>
              </w:rPr>
              <w:t>kvadrato zoninės</w:t>
            </w:r>
            <w:r w:rsidR="00F012AF">
              <w:rPr>
                <w:rFonts w:ascii="Times New Roman" w:eastAsia="Calibri" w:hAnsi="Times New Roman" w:cs="Times New Roman"/>
                <w:bCs/>
                <w:kern w:val="0"/>
                <w:sz w:val="24"/>
                <w:lang w:val="lt-LT"/>
                <w14:ligatures w14:val="none"/>
              </w:rPr>
              <w:t>e</w:t>
            </w:r>
            <w:r w:rsidRPr="00FE040E">
              <w:rPr>
                <w:rFonts w:ascii="Times New Roman" w:eastAsia="Calibri" w:hAnsi="Times New Roman" w:cs="Times New Roman"/>
                <w:bCs/>
                <w:kern w:val="0"/>
                <w:sz w:val="24"/>
                <w:lang w:val="lt-LT"/>
                <w14:ligatures w14:val="none"/>
              </w:rPr>
              <w:t xml:space="preserve"> varžybos</w:t>
            </w:r>
            <w:r w:rsidR="00F012AF">
              <w:rPr>
                <w:rFonts w:ascii="Times New Roman" w:eastAsia="Calibri" w:hAnsi="Times New Roman" w:cs="Times New Roman"/>
                <w:bCs/>
                <w:kern w:val="0"/>
                <w:sz w:val="24"/>
                <w:lang w:val="lt-LT"/>
                <w14:ligatures w14:val="none"/>
              </w:rPr>
              <w:t>e</w:t>
            </w:r>
            <w:r>
              <w:rPr>
                <w:rFonts w:ascii="Times New Roman" w:eastAsia="Calibri" w:hAnsi="Times New Roman" w:cs="Times New Roman"/>
                <w:bCs/>
                <w:kern w:val="0"/>
                <w:sz w:val="24"/>
                <w:lang w:val="lt-LT"/>
                <w14:ligatures w14:val="none"/>
              </w:rPr>
              <w:t xml:space="preserve"> - </w:t>
            </w:r>
            <w:r w:rsidRPr="00FE040E">
              <w:rPr>
                <w:rFonts w:ascii="Times New Roman" w:eastAsia="Calibri" w:hAnsi="Times New Roman" w:cs="Times New Roman"/>
                <w:bCs/>
                <w:kern w:val="0"/>
                <w:sz w:val="24"/>
                <w:lang w:val="lt-LT"/>
                <w14:ligatures w14:val="none"/>
              </w:rPr>
              <w:t>I vieta</w:t>
            </w:r>
            <w:r>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 xml:space="preserve">Lietuvos mokyklų žaidynių tarpzoninės </w:t>
            </w:r>
            <w:proofErr w:type="spellStart"/>
            <w:r w:rsidRPr="00FE040E">
              <w:rPr>
                <w:rFonts w:ascii="Times New Roman" w:eastAsia="Calibri" w:hAnsi="Times New Roman" w:cs="Times New Roman"/>
                <w:bCs/>
                <w:kern w:val="0"/>
                <w:sz w:val="24"/>
                <w:lang w:val="lt-LT"/>
                <w14:ligatures w14:val="none"/>
              </w:rPr>
              <w:t>keturkovės</w:t>
            </w:r>
            <w:proofErr w:type="spellEnd"/>
            <w:r w:rsidRPr="00FE040E">
              <w:rPr>
                <w:rFonts w:ascii="Times New Roman" w:eastAsia="Calibri" w:hAnsi="Times New Roman" w:cs="Times New Roman"/>
                <w:bCs/>
                <w:kern w:val="0"/>
                <w:sz w:val="24"/>
                <w:lang w:val="lt-LT"/>
                <w14:ligatures w14:val="none"/>
              </w:rPr>
              <w:t xml:space="preserve"> varžybos</w:t>
            </w:r>
            <w:r w:rsidR="00F012AF">
              <w:rPr>
                <w:rFonts w:ascii="Times New Roman" w:eastAsia="Calibri" w:hAnsi="Times New Roman" w:cs="Times New Roman"/>
                <w:bCs/>
                <w:kern w:val="0"/>
                <w:sz w:val="24"/>
                <w:lang w:val="lt-LT"/>
                <w14:ligatures w14:val="none"/>
              </w:rPr>
              <w:t>e</w:t>
            </w:r>
            <w:r w:rsidRPr="00FE040E">
              <w:rPr>
                <w:rFonts w:ascii="Times New Roman" w:eastAsia="Calibri" w:hAnsi="Times New Roman" w:cs="Times New Roman"/>
                <w:bCs/>
                <w:kern w:val="0"/>
                <w:sz w:val="24"/>
                <w:lang w:val="lt-LT"/>
                <w14:ligatures w14:val="none"/>
              </w:rPr>
              <w:t xml:space="preserve"> 7 klasių mergaičių komanda</w:t>
            </w:r>
            <w:r>
              <w:rPr>
                <w:rFonts w:ascii="Times New Roman" w:eastAsia="Calibri" w:hAnsi="Times New Roman" w:cs="Times New Roman"/>
                <w:bCs/>
                <w:kern w:val="0"/>
                <w:sz w:val="24"/>
                <w:lang w:val="lt-LT"/>
                <w14:ligatures w14:val="none"/>
              </w:rPr>
              <w:t xml:space="preserve"> - III</w:t>
            </w:r>
            <w:r w:rsidRPr="00FE040E">
              <w:rPr>
                <w:rFonts w:ascii="Times New Roman" w:eastAsia="Calibri" w:hAnsi="Times New Roman" w:cs="Times New Roman"/>
                <w:bCs/>
                <w:kern w:val="0"/>
                <w:sz w:val="24"/>
                <w:lang w:val="lt-LT"/>
                <w14:ligatures w14:val="none"/>
              </w:rPr>
              <w:t xml:space="preserve"> viet</w:t>
            </w:r>
            <w:r>
              <w:rPr>
                <w:rFonts w:ascii="Times New Roman" w:eastAsia="Calibri" w:hAnsi="Times New Roman" w:cs="Times New Roman"/>
                <w:bCs/>
                <w:kern w:val="0"/>
                <w:sz w:val="24"/>
                <w:lang w:val="lt-LT"/>
                <w14:ligatures w14:val="none"/>
              </w:rPr>
              <w:t>a</w:t>
            </w:r>
            <w:r w:rsidRPr="00FE040E">
              <w:rPr>
                <w:rFonts w:ascii="Times New Roman" w:eastAsia="Calibri" w:hAnsi="Times New Roman" w:cs="Times New Roman"/>
                <w:bCs/>
                <w:kern w:val="0"/>
                <w:sz w:val="24"/>
                <w:lang w:val="lt-LT"/>
                <w14:ligatures w14:val="none"/>
              </w:rPr>
              <w:t>.</w:t>
            </w:r>
          </w:p>
          <w:p w14:paraId="09704D2F" w14:textId="4BF0C81F" w:rsidR="00FE040E" w:rsidRPr="00FE040E" w:rsidRDefault="00FE040E" w:rsidP="00FE040E">
            <w:pPr>
              <w:spacing w:after="0" w:line="240" w:lineRule="auto"/>
              <w:jc w:val="both"/>
              <w:rPr>
                <w:rFonts w:ascii="Times New Roman" w:eastAsia="Calibri" w:hAnsi="Times New Roman" w:cs="Times New Roman"/>
                <w:bCs/>
                <w:kern w:val="0"/>
                <w:sz w:val="24"/>
                <w:lang w:val="lt-LT"/>
                <w14:ligatures w14:val="none"/>
              </w:rPr>
            </w:pPr>
            <w:r w:rsidRPr="00FE040E">
              <w:rPr>
                <w:rFonts w:ascii="Times New Roman" w:eastAsia="Calibri" w:hAnsi="Times New Roman" w:cs="Times New Roman"/>
                <w:bCs/>
                <w:kern w:val="0"/>
                <w:sz w:val="24"/>
                <w:lang w:val="lt-LT"/>
                <w14:ligatures w14:val="none"/>
              </w:rPr>
              <w:t xml:space="preserve">Dalyvauta:  XXII tradiciniame bėgime J. Basanavičiui atminti Vilkaviškio rajone; </w:t>
            </w:r>
            <w:r w:rsidR="00F012AF">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Lietuvos mokyklų žaidynių finalinėse lengvosios atletikos  kroso estafečių varžybose Kėdainiuose;</w:t>
            </w:r>
            <w:r w:rsidR="00F012AF">
              <w:rPr>
                <w:rFonts w:ascii="Times New Roman" w:eastAsia="Calibri" w:hAnsi="Times New Roman" w:cs="Times New Roman"/>
                <w:bCs/>
                <w:kern w:val="0"/>
                <w:sz w:val="24"/>
                <w:lang w:val="lt-LT"/>
                <w14:ligatures w14:val="none"/>
              </w:rPr>
              <w:t xml:space="preserve"> b</w:t>
            </w:r>
            <w:r w:rsidRPr="00FE040E">
              <w:rPr>
                <w:rFonts w:ascii="Times New Roman" w:eastAsia="Calibri" w:hAnsi="Times New Roman" w:cs="Times New Roman"/>
                <w:bCs/>
                <w:kern w:val="0"/>
                <w:sz w:val="24"/>
                <w:lang w:val="lt-LT"/>
                <w14:ligatures w14:val="none"/>
              </w:rPr>
              <w:t>ėgime, skirtame vasario 16-osios dienai paminėti „Bėgame už laisvę“ Mažeikiuose.</w:t>
            </w:r>
          </w:p>
          <w:p w14:paraId="0C575FD1" w14:textId="42157D6A" w:rsidR="00FE040E" w:rsidRPr="00FE040E" w:rsidRDefault="00FE040E" w:rsidP="00FE040E">
            <w:pPr>
              <w:spacing w:after="0" w:line="240" w:lineRule="auto"/>
              <w:jc w:val="both"/>
              <w:rPr>
                <w:rFonts w:ascii="Times New Roman" w:eastAsia="Calibri" w:hAnsi="Times New Roman" w:cs="Times New Roman"/>
                <w:bCs/>
                <w:kern w:val="0"/>
                <w:sz w:val="24"/>
                <w:lang w:val="lt-LT"/>
                <w14:ligatures w14:val="none"/>
              </w:rPr>
            </w:pPr>
            <w:r w:rsidRPr="00FE040E">
              <w:rPr>
                <w:rFonts w:ascii="Times New Roman" w:eastAsia="Calibri" w:hAnsi="Times New Roman" w:cs="Times New Roman"/>
                <w:bCs/>
                <w:kern w:val="0"/>
                <w:sz w:val="24"/>
                <w:lang w:val="lt-LT"/>
                <w14:ligatures w14:val="none"/>
              </w:rPr>
              <w:t>Tytuvėnų gimnazijos sportininkai 2022-2023 m.</w:t>
            </w:r>
            <w:r w:rsidR="00F012AF">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m. Kelmės rajono mokyklų žaidynėse laimėjo daugiausiai prizinių vietų. Medalių įskaitoje  laimėta I vieta</w:t>
            </w:r>
            <w:r w:rsidR="00F012AF">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Kelmės rajono mokyklų merginų žaidynių tinklinio varžybose - I vieta</w:t>
            </w:r>
            <w:r w:rsidR="00F012AF">
              <w:rPr>
                <w:rFonts w:ascii="Times New Roman" w:eastAsia="Calibri" w:hAnsi="Times New Roman" w:cs="Times New Roman"/>
                <w:bCs/>
                <w:kern w:val="0"/>
                <w:sz w:val="24"/>
                <w:lang w:val="lt-LT"/>
                <w14:ligatures w14:val="none"/>
              </w:rPr>
              <w:t>; r</w:t>
            </w:r>
            <w:r w:rsidRPr="00FE040E">
              <w:rPr>
                <w:rFonts w:ascii="Times New Roman" w:eastAsia="Calibri" w:hAnsi="Times New Roman" w:cs="Times New Roman"/>
                <w:bCs/>
                <w:kern w:val="0"/>
                <w:sz w:val="24"/>
                <w:lang w:val="lt-LT"/>
                <w14:ligatures w14:val="none"/>
              </w:rPr>
              <w:t>ajono mokyklų žaidynių lengvosios atletikos kroso estafečių varžybose 7-8, I-IV g klasių mokinių komanda - I vieta</w:t>
            </w:r>
            <w:r w:rsidR="00F012AF">
              <w:rPr>
                <w:rFonts w:ascii="Times New Roman" w:eastAsia="Calibri" w:hAnsi="Times New Roman" w:cs="Times New Roman"/>
                <w:bCs/>
                <w:kern w:val="0"/>
                <w:sz w:val="24"/>
                <w:lang w:val="lt-LT"/>
                <w14:ligatures w14:val="none"/>
              </w:rPr>
              <w:t>; r</w:t>
            </w:r>
            <w:r w:rsidRPr="00FE040E">
              <w:rPr>
                <w:rFonts w:ascii="Times New Roman" w:eastAsia="Calibri" w:hAnsi="Times New Roman" w:cs="Times New Roman"/>
                <w:bCs/>
                <w:kern w:val="0"/>
                <w:sz w:val="24"/>
                <w:lang w:val="lt-LT"/>
                <w14:ligatures w14:val="none"/>
              </w:rPr>
              <w:t>ajono mokyklų žaidynių lengvosios atletikos I-</w:t>
            </w:r>
            <w:proofErr w:type="spellStart"/>
            <w:r w:rsidRPr="00FE040E">
              <w:rPr>
                <w:rFonts w:ascii="Times New Roman" w:eastAsia="Calibri" w:hAnsi="Times New Roman" w:cs="Times New Roman"/>
                <w:bCs/>
                <w:kern w:val="0"/>
                <w:sz w:val="24"/>
                <w:lang w:val="lt-LT"/>
                <w14:ligatures w14:val="none"/>
              </w:rPr>
              <w:t>IVg</w:t>
            </w:r>
            <w:proofErr w:type="spellEnd"/>
            <w:r w:rsidRPr="00FE040E">
              <w:rPr>
                <w:rFonts w:ascii="Times New Roman" w:eastAsia="Calibri" w:hAnsi="Times New Roman" w:cs="Times New Roman"/>
                <w:bCs/>
                <w:kern w:val="0"/>
                <w:sz w:val="24"/>
                <w:lang w:val="lt-LT"/>
                <w14:ligatures w14:val="none"/>
              </w:rPr>
              <w:t xml:space="preserve"> klasių komandinėse varžybose</w:t>
            </w:r>
            <w:r w:rsidR="00F012AF">
              <w:rPr>
                <w:rFonts w:ascii="Times New Roman" w:eastAsia="Calibri" w:hAnsi="Times New Roman" w:cs="Times New Roman"/>
                <w:bCs/>
                <w:kern w:val="0"/>
                <w:sz w:val="24"/>
                <w:lang w:val="lt-LT"/>
                <w14:ligatures w14:val="none"/>
              </w:rPr>
              <w:t xml:space="preserve"> - I</w:t>
            </w:r>
            <w:r w:rsidRPr="00FE040E">
              <w:rPr>
                <w:rFonts w:ascii="Times New Roman" w:eastAsia="Calibri" w:hAnsi="Times New Roman" w:cs="Times New Roman"/>
                <w:bCs/>
                <w:kern w:val="0"/>
                <w:sz w:val="24"/>
                <w:lang w:val="lt-LT"/>
                <w14:ligatures w14:val="none"/>
              </w:rPr>
              <w:t xml:space="preserve"> vieta ir individualiose varžybose - 6 prizinės vietos</w:t>
            </w:r>
            <w:r w:rsidR="00F012AF">
              <w:rPr>
                <w:rFonts w:ascii="Times New Roman" w:eastAsia="Calibri" w:hAnsi="Times New Roman" w:cs="Times New Roman"/>
                <w:bCs/>
                <w:kern w:val="0"/>
                <w:sz w:val="24"/>
                <w:lang w:val="lt-LT"/>
                <w14:ligatures w14:val="none"/>
              </w:rPr>
              <w:t>; r</w:t>
            </w:r>
            <w:r w:rsidRPr="00FE040E">
              <w:rPr>
                <w:rFonts w:ascii="Times New Roman" w:eastAsia="Calibri" w:hAnsi="Times New Roman" w:cs="Times New Roman"/>
                <w:bCs/>
                <w:kern w:val="0"/>
                <w:sz w:val="24"/>
                <w:lang w:val="lt-LT"/>
                <w14:ligatures w14:val="none"/>
              </w:rPr>
              <w:t>ajono mokyklų žaidynių lengvosios atletikos trikovės varžybose  pradinių klasių mokinių komanda užėmė I vietą, laimėtos 9 individualios prizinės vietos</w:t>
            </w:r>
            <w:r w:rsidR="00F012AF">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6- 7 klasių mokinių komanda rajono mokyklų žaidynių lengvosios atletikos komandinėse varžybose - I vieta</w:t>
            </w:r>
            <w:r w:rsidR="00F012AF">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5-6 klasių mergaičių komanda rajono moksleivių mokyklų žaidynių kvadrato varžybose</w:t>
            </w:r>
            <w:r w:rsidR="00F012AF">
              <w:rPr>
                <w:rFonts w:ascii="Times New Roman" w:eastAsia="Calibri" w:hAnsi="Times New Roman" w:cs="Times New Roman"/>
                <w:bCs/>
                <w:kern w:val="0"/>
                <w:sz w:val="24"/>
                <w:lang w:val="lt-LT"/>
                <w14:ligatures w14:val="none"/>
              </w:rPr>
              <w:t xml:space="preserve"> - </w:t>
            </w:r>
            <w:r w:rsidRPr="00FE040E">
              <w:rPr>
                <w:rFonts w:ascii="Times New Roman" w:eastAsia="Calibri" w:hAnsi="Times New Roman" w:cs="Times New Roman"/>
                <w:bCs/>
                <w:kern w:val="0"/>
                <w:sz w:val="24"/>
                <w:lang w:val="lt-LT"/>
                <w14:ligatures w14:val="none"/>
              </w:rPr>
              <w:t>I viet</w:t>
            </w:r>
            <w:r w:rsidR="00F012AF">
              <w:rPr>
                <w:rFonts w:ascii="Times New Roman" w:eastAsia="Calibri" w:hAnsi="Times New Roman" w:cs="Times New Roman"/>
                <w:bCs/>
                <w:kern w:val="0"/>
                <w:sz w:val="24"/>
                <w:lang w:val="lt-LT"/>
                <w14:ligatures w14:val="none"/>
              </w:rPr>
              <w:t>a</w:t>
            </w:r>
            <w:r w:rsidR="003561B5">
              <w:rPr>
                <w:rFonts w:ascii="Times New Roman" w:eastAsia="Calibri" w:hAnsi="Times New Roman" w:cs="Times New Roman"/>
                <w:bCs/>
                <w:kern w:val="0"/>
                <w:sz w:val="24"/>
                <w:lang w:val="lt-LT"/>
                <w14:ligatures w14:val="none"/>
              </w:rPr>
              <w:t>; r</w:t>
            </w:r>
            <w:r w:rsidRPr="00FE040E">
              <w:rPr>
                <w:rFonts w:ascii="Times New Roman" w:eastAsia="Calibri" w:hAnsi="Times New Roman" w:cs="Times New Roman"/>
                <w:bCs/>
                <w:kern w:val="0"/>
                <w:sz w:val="24"/>
                <w:lang w:val="lt-LT"/>
                <w14:ligatures w14:val="none"/>
              </w:rPr>
              <w:t>ajono mokyklų žaidynių ,,Drąsūs, stiprūs, vikrūs“ estafečių varžybose 3-4 klasių komanda</w:t>
            </w:r>
            <w:r w:rsidR="003561B5">
              <w:rPr>
                <w:rFonts w:ascii="Times New Roman" w:eastAsia="Calibri" w:hAnsi="Times New Roman" w:cs="Times New Roman"/>
                <w:bCs/>
                <w:kern w:val="0"/>
                <w:sz w:val="24"/>
                <w:lang w:val="lt-LT"/>
                <w14:ligatures w14:val="none"/>
              </w:rPr>
              <w:t xml:space="preserve"> - </w:t>
            </w:r>
            <w:r w:rsidRPr="00FE040E">
              <w:rPr>
                <w:rFonts w:ascii="Times New Roman" w:eastAsia="Calibri" w:hAnsi="Times New Roman" w:cs="Times New Roman"/>
                <w:bCs/>
                <w:kern w:val="0"/>
                <w:sz w:val="24"/>
                <w:lang w:val="lt-LT"/>
                <w14:ligatures w14:val="none"/>
              </w:rPr>
              <w:t>II viet</w:t>
            </w:r>
            <w:r w:rsidR="003561B5">
              <w:rPr>
                <w:rFonts w:ascii="Times New Roman" w:eastAsia="Calibri" w:hAnsi="Times New Roman" w:cs="Times New Roman"/>
                <w:bCs/>
                <w:kern w:val="0"/>
                <w:sz w:val="24"/>
                <w:lang w:val="lt-LT"/>
                <w14:ligatures w14:val="none"/>
              </w:rPr>
              <w:t xml:space="preserve">a; </w:t>
            </w:r>
            <w:r w:rsidRPr="00FE040E">
              <w:rPr>
                <w:rFonts w:ascii="Times New Roman" w:eastAsia="Calibri" w:hAnsi="Times New Roman" w:cs="Times New Roman"/>
                <w:bCs/>
                <w:kern w:val="0"/>
                <w:sz w:val="24"/>
                <w:lang w:val="lt-LT"/>
                <w14:ligatures w14:val="none"/>
              </w:rPr>
              <w:t xml:space="preserve">pradinių klasių mokinių šaškių varžybose </w:t>
            </w:r>
            <w:r w:rsidR="003561B5">
              <w:rPr>
                <w:rFonts w:ascii="Times New Roman" w:eastAsia="Calibri" w:hAnsi="Times New Roman" w:cs="Times New Roman"/>
                <w:bCs/>
                <w:kern w:val="0"/>
                <w:sz w:val="24"/>
                <w:lang w:val="lt-LT"/>
                <w14:ligatures w14:val="none"/>
              </w:rPr>
              <w:t>-</w:t>
            </w:r>
            <w:r w:rsidRPr="00FE040E">
              <w:rPr>
                <w:rFonts w:ascii="Times New Roman" w:eastAsia="Calibri" w:hAnsi="Times New Roman" w:cs="Times New Roman"/>
                <w:bCs/>
                <w:kern w:val="0"/>
                <w:sz w:val="24"/>
                <w:lang w:val="lt-LT"/>
                <w14:ligatures w14:val="none"/>
              </w:rPr>
              <w:t xml:space="preserve"> II vieta</w:t>
            </w:r>
            <w:r w:rsidR="003561B5">
              <w:rPr>
                <w:rFonts w:ascii="Times New Roman" w:eastAsia="Calibri" w:hAnsi="Times New Roman" w:cs="Times New Roman"/>
                <w:bCs/>
                <w:kern w:val="0"/>
                <w:sz w:val="24"/>
                <w:lang w:val="lt-LT"/>
                <w14:ligatures w14:val="none"/>
              </w:rPr>
              <w:t>)</w:t>
            </w:r>
            <w:r w:rsidRPr="00FE040E">
              <w:rPr>
                <w:rFonts w:ascii="Times New Roman" w:eastAsia="Calibri" w:hAnsi="Times New Roman" w:cs="Times New Roman"/>
                <w:bCs/>
                <w:kern w:val="0"/>
                <w:sz w:val="24"/>
                <w:lang w:val="lt-LT"/>
                <w14:ligatures w14:val="none"/>
              </w:rPr>
              <w:t>.</w:t>
            </w:r>
            <w:r w:rsidR="003561B5">
              <w:rPr>
                <w:rFonts w:ascii="Times New Roman" w:eastAsia="Calibri" w:hAnsi="Times New Roman" w:cs="Times New Roman"/>
                <w:bCs/>
                <w:kern w:val="0"/>
                <w:sz w:val="24"/>
                <w:lang w:val="lt-LT"/>
                <w14:ligatures w14:val="none"/>
              </w:rPr>
              <w:t xml:space="preserve"> </w:t>
            </w:r>
            <w:r w:rsidRPr="00FE040E">
              <w:rPr>
                <w:rFonts w:ascii="Times New Roman" w:eastAsia="Calibri" w:hAnsi="Times New Roman" w:cs="Times New Roman"/>
                <w:bCs/>
                <w:kern w:val="0"/>
                <w:sz w:val="24"/>
                <w:lang w:val="lt-LT"/>
                <w14:ligatures w14:val="none"/>
              </w:rPr>
              <w:t>Bėgime ,,Graužikai – Kelmė“ - gimnazijos 6-8 ir III-</w:t>
            </w:r>
            <w:proofErr w:type="spellStart"/>
            <w:r w:rsidRPr="00FE040E">
              <w:rPr>
                <w:rFonts w:ascii="Times New Roman" w:eastAsia="Calibri" w:hAnsi="Times New Roman" w:cs="Times New Roman"/>
                <w:bCs/>
                <w:kern w:val="0"/>
                <w:sz w:val="24"/>
                <w:lang w:val="lt-LT"/>
                <w14:ligatures w14:val="none"/>
              </w:rPr>
              <w:t>IVg</w:t>
            </w:r>
            <w:proofErr w:type="spellEnd"/>
            <w:r w:rsidRPr="00FE040E">
              <w:rPr>
                <w:rFonts w:ascii="Times New Roman" w:eastAsia="Calibri" w:hAnsi="Times New Roman" w:cs="Times New Roman"/>
                <w:bCs/>
                <w:kern w:val="0"/>
                <w:sz w:val="24"/>
                <w:lang w:val="lt-LT"/>
                <w14:ligatures w14:val="none"/>
              </w:rPr>
              <w:t xml:space="preserve"> klasių mokiniai laimėjo 5 prizines vietas.</w:t>
            </w:r>
          </w:p>
          <w:p w14:paraId="274628F9" w14:textId="731A6CCB" w:rsidR="001C17B3" w:rsidRDefault="008F4574" w:rsidP="00DD53A7">
            <w:pPr>
              <w:spacing w:after="0" w:line="240" w:lineRule="auto"/>
              <w:jc w:val="both"/>
              <w:rPr>
                <w:rFonts w:ascii="Times New Roman" w:eastAsia="Calibri" w:hAnsi="Times New Roman" w:cs="Times New Roman"/>
                <w:kern w:val="0"/>
                <w:sz w:val="24"/>
                <w:lang w:val="lt-LT"/>
                <w14:ligatures w14:val="none"/>
              </w:rPr>
            </w:pPr>
            <w:r>
              <w:rPr>
                <w:rFonts w:ascii="Times New Roman" w:eastAsia="Calibri" w:hAnsi="Times New Roman" w:cs="Times New Roman"/>
                <w:bCs/>
                <w:kern w:val="0"/>
                <w:sz w:val="24"/>
                <w:lang w:val="lt-LT"/>
                <w14:ligatures w14:val="none"/>
              </w:rPr>
              <w:t xml:space="preserve">Gimnazijos bendruomenė aktyviai dalyvavo tradiciniuose gimnazijos renginiuose, šventėse. </w:t>
            </w:r>
            <w:r>
              <w:rPr>
                <w:rFonts w:ascii="Times New Roman" w:eastAsia="Calibri" w:hAnsi="Times New Roman" w:cs="Times New Roman"/>
                <w:kern w:val="0"/>
                <w:sz w:val="24"/>
                <w:lang w:val="lt-LT"/>
                <w14:ligatures w14:val="none"/>
              </w:rPr>
              <w:t>Suo</w:t>
            </w:r>
            <w:r w:rsidRPr="008F4574">
              <w:rPr>
                <w:rFonts w:ascii="Times New Roman" w:eastAsia="Calibri" w:hAnsi="Times New Roman" w:cs="Times New Roman"/>
                <w:kern w:val="0"/>
                <w:sz w:val="24"/>
                <w:lang w:val="lt-LT"/>
                <w14:ligatures w14:val="none"/>
              </w:rPr>
              <w:t xml:space="preserve">rganizuoti 7 tradiciniai renginiai 1-8 </w:t>
            </w:r>
            <w:r>
              <w:rPr>
                <w:rFonts w:ascii="Times New Roman" w:eastAsia="Calibri" w:hAnsi="Times New Roman" w:cs="Times New Roman"/>
                <w:kern w:val="0"/>
                <w:sz w:val="24"/>
                <w:lang w:val="lt-LT"/>
                <w14:ligatures w14:val="none"/>
              </w:rPr>
              <w:t xml:space="preserve">klasių </w:t>
            </w:r>
            <w:r w:rsidRPr="008F4574">
              <w:rPr>
                <w:rFonts w:ascii="Times New Roman" w:eastAsia="Calibri" w:hAnsi="Times New Roman" w:cs="Times New Roman"/>
                <w:kern w:val="0"/>
                <w:sz w:val="24"/>
                <w:lang w:val="lt-LT"/>
                <w14:ligatures w14:val="none"/>
              </w:rPr>
              <w:t>ir I-</w:t>
            </w:r>
            <w:proofErr w:type="spellStart"/>
            <w:r w:rsidRPr="008F4574">
              <w:rPr>
                <w:rFonts w:ascii="Times New Roman" w:eastAsia="Calibri" w:hAnsi="Times New Roman" w:cs="Times New Roman"/>
                <w:kern w:val="0"/>
                <w:sz w:val="24"/>
                <w:lang w:val="lt-LT"/>
                <w14:ligatures w14:val="none"/>
              </w:rPr>
              <w:t>IVg</w:t>
            </w:r>
            <w:proofErr w:type="spellEnd"/>
            <w:r w:rsidRPr="008F4574">
              <w:rPr>
                <w:rFonts w:ascii="Times New Roman" w:eastAsia="Calibri" w:hAnsi="Times New Roman" w:cs="Times New Roman"/>
                <w:kern w:val="0"/>
                <w:sz w:val="24"/>
                <w:lang w:val="lt-LT"/>
                <w14:ligatures w14:val="none"/>
              </w:rPr>
              <w:t xml:space="preserve"> klasių mokiniams, 9 tradiciniai renginiai Ikimokyklinio ir priešmokyklinio ugdymo skyriaus ugdytiniams. Informacija apie renginius talpinama gimnazijos </w:t>
            </w:r>
            <w:proofErr w:type="spellStart"/>
            <w:r w:rsidRPr="008F4574">
              <w:rPr>
                <w:rFonts w:ascii="Times New Roman" w:eastAsia="Calibri" w:hAnsi="Times New Roman" w:cs="Times New Roman"/>
                <w:kern w:val="0"/>
                <w:sz w:val="24"/>
                <w:lang w:val="lt-LT"/>
                <w14:ligatures w14:val="none"/>
              </w:rPr>
              <w:t>facebook</w:t>
            </w:r>
            <w:proofErr w:type="spellEnd"/>
            <w:r w:rsidRPr="008F4574">
              <w:rPr>
                <w:rFonts w:ascii="Times New Roman" w:eastAsia="Calibri" w:hAnsi="Times New Roman" w:cs="Times New Roman"/>
                <w:kern w:val="0"/>
                <w:sz w:val="24"/>
                <w:lang w:val="lt-LT"/>
                <w14:ligatures w14:val="none"/>
              </w:rPr>
              <w:t xml:space="preserve"> puslapyje ir </w:t>
            </w:r>
            <w:r>
              <w:rPr>
                <w:rFonts w:ascii="Times New Roman" w:eastAsia="Calibri" w:hAnsi="Times New Roman" w:cs="Times New Roman"/>
                <w:kern w:val="0"/>
                <w:sz w:val="24"/>
                <w:lang w:val="lt-LT"/>
                <w14:ligatures w14:val="none"/>
              </w:rPr>
              <w:t xml:space="preserve">internetinėje svetainėje. </w:t>
            </w:r>
          </w:p>
          <w:p w14:paraId="3B63FB76" w14:textId="77777777" w:rsidR="003561B5" w:rsidRDefault="003561B5" w:rsidP="00DD53A7">
            <w:pPr>
              <w:spacing w:after="0" w:line="240" w:lineRule="auto"/>
              <w:jc w:val="both"/>
              <w:rPr>
                <w:rFonts w:ascii="Times New Roman" w:eastAsia="Calibri" w:hAnsi="Times New Roman" w:cs="Times New Roman"/>
                <w:kern w:val="0"/>
                <w:sz w:val="24"/>
                <w:lang w:val="lt-LT"/>
                <w14:ligatures w14:val="none"/>
              </w:rPr>
            </w:pPr>
          </w:p>
          <w:p w14:paraId="34698A7D" w14:textId="77777777" w:rsidR="003561B5" w:rsidRDefault="003561B5" w:rsidP="00DD53A7">
            <w:pPr>
              <w:spacing w:after="0" w:line="240" w:lineRule="auto"/>
              <w:jc w:val="both"/>
              <w:rPr>
                <w:rFonts w:ascii="Times New Roman" w:eastAsia="Calibri" w:hAnsi="Times New Roman" w:cs="Times New Roman"/>
                <w:kern w:val="0"/>
                <w:sz w:val="24"/>
                <w:lang w:val="lt-LT"/>
                <w14:ligatures w14:val="none"/>
              </w:rPr>
            </w:pPr>
          </w:p>
          <w:p w14:paraId="29D7ED2E" w14:textId="77777777" w:rsidR="003561B5" w:rsidRDefault="003561B5" w:rsidP="00DD53A7">
            <w:pPr>
              <w:spacing w:after="0" w:line="240" w:lineRule="auto"/>
              <w:jc w:val="both"/>
              <w:rPr>
                <w:rFonts w:ascii="Times New Roman" w:eastAsia="Calibri" w:hAnsi="Times New Roman" w:cs="Times New Roman"/>
                <w:kern w:val="0"/>
                <w:sz w:val="24"/>
                <w:lang w:val="lt-LT"/>
                <w14:ligatures w14:val="none"/>
              </w:rPr>
            </w:pPr>
          </w:p>
          <w:p w14:paraId="72BCDF2A" w14:textId="77777777" w:rsidR="003561B5" w:rsidRPr="00CE0B26" w:rsidRDefault="003561B5" w:rsidP="00DD53A7">
            <w:pPr>
              <w:spacing w:after="0" w:line="240" w:lineRule="auto"/>
              <w:jc w:val="both"/>
              <w:rPr>
                <w:rFonts w:ascii="Times New Roman" w:eastAsia="Calibri" w:hAnsi="Times New Roman" w:cs="Times New Roman"/>
                <w:kern w:val="0"/>
                <w:sz w:val="24"/>
                <w:lang w:val="lt-LT"/>
                <w14:ligatures w14:val="none"/>
              </w:rPr>
            </w:pPr>
          </w:p>
          <w:p w14:paraId="0D0ED8D8" w14:textId="77777777" w:rsidR="00322EF9" w:rsidRPr="00322EF9" w:rsidRDefault="00322EF9" w:rsidP="00DD53A7">
            <w:pPr>
              <w:numPr>
                <w:ilvl w:val="0"/>
                <w:numId w:val="2"/>
              </w:numPr>
              <w:spacing w:after="0" w:line="240" w:lineRule="auto"/>
              <w:contextualSpacing/>
              <w:jc w:val="both"/>
              <w:rPr>
                <w:rFonts w:ascii="Times New Roman" w:eastAsia="Times New Roman" w:hAnsi="Times New Roman" w:cs="Times New Roman"/>
                <w:kern w:val="0"/>
                <w:sz w:val="24"/>
                <w:szCs w:val="24"/>
                <w:lang w:val="lt-LT"/>
                <w14:ligatures w14:val="none"/>
              </w:rPr>
            </w:pPr>
            <w:r w:rsidRPr="00322EF9">
              <w:rPr>
                <w:rFonts w:ascii="Times New Roman" w:eastAsia="Times New Roman" w:hAnsi="Times New Roman" w:cs="Times New Roman"/>
                <w:b/>
                <w:kern w:val="0"/>
                <w:sz w:val="24"/>
                <w:szCs w:val="24"/>
                <w:lang w:val="lt-LT"/>
                <w14:ligatures w14:val="none"/>
              </w:rPr>
              <w:t xml:space="preserve">Kiekybiniai ir kokybiniai vertinimo kriterijai. </w:t>
            </w:r>
          </w:p>
          <w:p w14:paraId="0DA192A4" w14:textId="77777777" w:rsidR="00322EF9" w:rsidRPr="002D4B3F" w:rsidRDefault="00322EF9" w:rsidP="00322EF9">
            <w:pPr>
              <w:numPr>
                <w:ilvl w:val="1"/>
                <w:numId w:val="2"/>
              </w:numPr>
              <w:suppressAutoHyphens/>
              <w:spacing w:after="0" w:line="240" w:lineRule="auto"/>
              <w:contextualSpacing/>
              <w:jc w:val="both"/>
              <w:rPr>
                <w:rFonts w:ascii="Times New Roman" w:eastAsia="Times New Roman" w:hAnsi="Times New Roman" w:cs="Times New Roman"/>
                <w:kern w:val="0"/>
                <w:sz w:val="24"/>
                <w:szCs w:val="24"/>
                <w:u w:val="single"/>
                <w:lang w:val="lt-LT"/>
                <w14:ligatures w14:val="none"/>
              </w:rPr>
            </w:pPr>
            <w:r w:rsidRPr="00322EF9">
              <w:rPr>
                <w:rFonts w:ascii="Times New Roman" w:eastAsia="Times New Roman" w:hAnsi="Times New Roman" w:cs="Times New Roman"/>
                <w:bCs/>
                <w:noProof/>
                <w:kern w:val="0"/>
                <w:sz w:val="24"/>
                <w:szCs w:val="24"/>
                <w:u w:val="single"/>
                <w:lang w:val="lt-LT"/>
                <w14:ligatures w14:val="none"/>
              </w:rPr>
              <w:t>Finansavimas:</w:t>
            </w:r>
          </w:p>
          <w:p w14:paraId="140585A9" w14:textId="6063591C" w:rsidR="002D4B3F" w:rsidRPr="002D4B3F" w:rsidRDefault="002D4B3F" w:rsidP="00E36825">
            <w:pPr>
              <w:spacing w:after="0" w:line="240" w:lineRule="auto"/>
              <w:jc w:val="both"/>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Gimnazijos 2023 metų biudžetas lyginant su 2022 metais išaugo 381,10  </w:t>
            </w:r>
            <w:r w:rsidR="00E4382B">
              <w:rPr>
                <w:rFonts w:ascii="Times New Roman" w:hAnsi="Times New Roman" w:cs="Times New Roman"/>
                <w:sz w:val="24"/>
                <w:szCs w:val="24"/>
                <w:lang w:val="lt-LT"/>
              </w:rPr>
              <w:t xml:space="preserve">tūkst. </w:t>
            </w:r>
            <w:proofErr w:type="spellStart"/>
            <w:r w:rsidRPr="002D4B3F">
              <w:rPr>
                <w:rFonts w:ascii="Times New Roman" w:hAnsi="Times New Roman" w:cs="Times New Roman"/>
                <w:sz w:val="24"/>
                <w:szCs w:val="24"/>
                <w:lang w:val="lt-LT"/>
              </w:rPr>
              <w:t>eur</w:t>
            </w:r>
            <w:proofErr w:type="spellEnd"/>
            <w:r w:rsidRPr="002D4B3F">
              <w:rPr>
                <w:rFonts w:ascii="Times New Roman" w:hAnsi="Times New Roman" w:cs="Times New Roman"/>
                <w:sz w:val="24"/>
                <w:szCs w:val="24"/>
                <w:lang w:val="lt-LT"/>
              </w:rPr>
              <w:t xml:space="preserve">. dėl kilusio darbo užmokesčio (MMA, bazinio dydžio), taip pat išaugusių komunalinių paslaugų kainų.                         </w:t>
            </w:r>
          </w:p>
          <w:p w14:paraId="32E5503B" w14:textId="0C05BB39" w:rsidR="002D4B3F" w:rsidRPr="002D4B3F" w:rsidRDefault="002D4B3F" w:rsidP="00E36825">
            <w:pPr>
              <w:spacing w:after="0" w:line="240" w:lineRule="auto"/>
              <w:jc w:val="both"/>
              <w:rPr>
                <w:rFonts w:ascii="Times New Roman" w:hAnsi="Times New Roman" w:cs="Times New Roman"/>
                <w:sz w:val="24"/>
                <w:szCs w:val="24"/>
                <w:lang w:val="lt-LT"/>
              </w:rPr>
            </w:pPr>
            <w:r w:rsidRPr="002D4B3F">
              <w:rPr>
                <w:rFonts w:ascii="Times New Roman" w:hAnsi="Times New Roman" w:cs="Times New Roman"/>
                <w:sz w:val="24"/>
                <w:szCs w:val="24"/>
                <w:lang w:val="lt-LT"/>
              </w:rPr>
              <w:lastRenderedPageBreak/>
              <w:t>2023 metais gautos papildomai lėšos</w:t>
            </w:r>
            <w:r>
              <w:rPr>
                <w:rFonts w:ascii="Times New Roman" w:hAnsi="Times New Roman" w:cs="Times New Roman"/>
                <w:sz w:val="24"/>
                <w:szCs w:val="24"/>
                <w:lang w:val="lt-LT"/>
              </w:rPr>
              <w:t>:</w:t>
            </w:r>
            <w:r w:rsidRPr="002D4B3F">
              <w:rPr>
                <w:rFonts w:ascii="Times New Roman" w:hAnsi="Times New Roman" w:cs="Times New Roman"/>
                <w:sz w:val="24"/>
                <w:szCs w:val="24"/>
                <w:lang w:val="lt-LT"/>
              </w:rPr>
              <w:t xml:space="preserve"> Pirmiausia – mokytojas (20103) 12,8 </w:t>
            </w:r>
            <w:r w:rsidR="007C0FDA">
              <w:rPr>
                <w:rFonts w:ascii="Times New Roman" w:hAnsi="Times New Roman" w:cs="Times New Roman"/>
                <w:sz w:val="24"/>
                <w:szCs w:val="24"/>
                <w:lang w:val="lt-LT"/>
              </w:rPr>
              <w:t xml:space="preserve">tūkst. </w:t>
            </w:r>
            <w:r w:rsidRPr="002D4B3F">
              <w:rPr>
                <w:rFonts w:ascii="Times New Roman" w:hAnsi="Times New Roman" w:cs="Times New Roman"/>
                <w:sz w:val="24"/>
                <w:szCs w:val="24"/>
                <w:lang w:val="lt-LT"/>
              </w:rPr>
              <w:t>Eur., valstybės vardu gautos lėšos (210) ukrainiečių maitinimui dengti 0,4</w:t>
            </w:r>
            <w:r w:rsidR="007C0FDA">
              <w:rPr>
                <w:rFonts w:ascii="Times New Roman" w:hAnsi="Times New Roman" w:cs="Times New Roman"/>
                <w:sz w:val="24"/>
                <w:szCs w:val="24"/>
                <w:lang w:val="lt-LT"/>
              </w:rPr>
              <w:t xml:space="preserve"> tūkst.</w:t>
            </w:r>
            <w:r w:rsidRPr="002D4B3F">
              <w:rPr>
                <w:rFonts w:ascii="Times New Roman" w:hAnsi="Times New Roman" w:cs="Times New Roman"/>
                <w:sz w:val="24"/>
                <w:szCs w:val="24"/>
                <w:lang w:val="lt-LT"/>
              </w:rPr>
              <w:t xml:space="preserve"> Eur.,  VB-Ugdymo, maitinimo ir </w:t>
            </w:r>
            <w:proofErr w:type="spellStart"/>
            <w:r w:rsidRPr="002D4B3F">
              <w:rPr>
                <w:rFonts w:ascii="Times New Roman" w:hAnsi="Times New Roman" w:cs="Times New Roman"/>
                <w:sz w:val="24"/>
                <w:szCs w:val="24"/>
                <w:lang w:val="lt-LT"/>
              </w:rPr>
              <w:t>pavežėjimo</w:t>
            </w:r>
            <w:proofErr w:type="spellEnd"/>
            <w:r w:rsidRPr="002D4B3F">
              <w:rPr>
                <w:rFonts w:ascii="Times New Roman" w:hAnsi="Times New Roman" w:cs="Times New Roman"/>
                <w:sz w:val="24"/>
                <w:szCs w:val="24"/>
                <w:lang w:val="lt-LT"/>
              </w:rPr>
              <w:t xml:space="preserve"> lėšos socialinę riziką patiriančių vaikų ikimokykliniam ugdymui užtikrinti (20424), vaikams kuriems skirtas privalomas ugdymas 15,5 </w:t>
            </w:r>
            <w:r w:rsidR="007C0FDA">
              <w:rPr>
                <w:rFonts w:ascii="Times New Roman" w:hAnsi="Times New Roman" w:cs="Times New Roman"/>
                <w:sz w:val="24"/>
                <w:szCs w:val="24"/>
                <w:lang w:val="lt-LT"/>
              </w:rPr>
              <w:t xml:space="preserve">tūkst. </w:t>
            </w:r>
            <w:r w:rsidRPr="002D4B3F">
              <w:rPr>
                <w:rFonts w:ascii="Times New Roman" w:hAnsi="Times New Roman" w:cs="Times New Roman"/>
                <w:sz w:val="24"/>
                <w:szCs w:val="24"/>
                <w:lang w:val="lt-LT"/>
              </w:rPr>
              <w:t>Eur.</w:t>
            </w:r>
          </w:p>
          <w:tbl>
            <w:tblPr>
              <w:tblW w:w="0" w:type="auto"/>
              <w:tblInd w:w="108" w:type="dxa"/>
              <w:tblCellMar>
                <w:left w:w="0" w:type="dxa"/>
                <w:right w:w="0" w:type="dxa"/>
              </w:tblCellMar>
              <w:tblLook w:val="04A0" w:firstRow="1" w:lastRow="0" w:firstColumn="1" w:lastColumn="0" w:noHBand="0" w:noVBand="1"/>
            </w:tblPr>
            <w:tblGrid>
              <w:gridCol w:w="3732"/>
              <w:gridCol w:w="1311"/>
              <w:gridCol w:w="1371"/>
              <w:gridCol w:w="1463"/>
              <w:gridCol w:w="1554"/>
            </w:tblGrid>
            <w:tr w:rsidR="002D4B3F" w:rsidRPr="00CE6D63" w14:paraId="660F8BAC" w14:textId="77777777" w:rsidTr="0016317A">
              <w:tc>
                <w:tcPr>
                  <w:tcW w:w="6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3A4E0"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Biudžeto asignavimai pagal lėšų paskirtį</w:t>
                  </w:r>
                </w:p>
              </w:tc>
              <w:tc>
                <w:tcPr>
                  <w:tcW w:w="17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18FD1E"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2021 m. lėšos, </w:t>
                  </w:r>
                </w:p>
                <w:p w14:paraId="11B33647"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tūkst. Eur</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5F51F"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2022 m. lėšos </w:t>
                  </w:r>
                </w:p>
                <w:p w14:paraId="680969FF"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tūkst. Eur</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43D45"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2023 m. lėšos </w:t>
                  </w:r>
                </w:p>
                <w:p w14:paraId="0B1F4D8C"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tūkst. Eur</w:t>
                  </w:r>
                </w:p>
              </w:tc>
              <w:tc>
                <w:tcPr>
                  <w:tcW w:w="2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EEA04B"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Pokytis tūkst. Eur</w:t>
                  </w:r>
                </w:p>
                <w:p w14:paraId="3F882C12"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2023 lyginant su 2022 m.</w:t>
                  </w:r>
                </w:p>
              </w:tc>
            </w:tr>
            <w:tr w:rsidR="002D4B3F" w:rsidRPr="00CE6D63" w14:paraId="136880B8"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E3D37"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Savivaldybės biudžeto lėšos mokymo aplinkai finansuoti</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092F713A"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489,1 </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7C17767D"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738,7</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2B2990FF"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903,7</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74AC5C94"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165,0</w:t>
                  </w:r>
                </w:p>
              </w:tc>
            </w:tr>
            <w:tr w:rsidR="002D4B3F" w:rsidRPr="00CE6D63" w14:paraId="3677233A"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EDC80"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Biudžetinių įstaigų pajamų lėšos</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59FDE32E"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18,3</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7C013CE4"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32,7</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5689E738"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38,3</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03783ADF"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5,6</w:t>
                  </w:r>
                </w:p>
              </w:tc>
            </w:tr>
            <w:tr w:rsidR="002D4B3F" w:rsidRPr="00CE6D63" w14:paraId="76BAE327"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F33FA"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Valstybės biudžeto specialioji tikslinė dotacija (mokymo lėšos) </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77C9B15E"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887,80 </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0FA66228"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1074,7</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7D104782"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1275,10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74944228"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200,4</w:t>
                  </w:r>
                </w:p>
              </w:tc>
            </w:tr>
            <w:tr w:rsidR="002D4B3F" w:rsidRPr="00CE6D63" w14:paraId="12D5509A"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93B49"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Valstybės biudžeto spec. dotacija neformaliam švietimui 20101</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495463EB"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6,9</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458A06B6"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lang w:val="lt-LT"/>
                    </w:rPr>
                    <w:t>7,4</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5B3053E0"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7,8</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680E9775"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0,4</w:t>
                  </w:r>
                </w:p>
              </w:tc>
            </w:tr>
            <w:tr w:rsidR="002D4B3F" w:rsidRPr="00CE6D63" w14:paraId="530A6D89"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1E968"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Valstybės lėšos neformaliam švietimui 20031</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3EE3FCDE"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4B68B26E"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lang w:val="lt-LT"/>
                    </w:rPr>
                    <w:t>16,4</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0A920161"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1E4B8A6E"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-16,4</w:t>
                  </w:r>
                </w:p>
              </w:tc>
            </w:tr>
            <w:tr w:rsidR="002D4B3F" w:rsidRPr="00CE6D63" w14:paraId="0495761C"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F6DD"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Valstybės vardu skolintos lėšos (210)</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22C34AD0"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0,0</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3919CED3"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2E205683"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0,4</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29A39B9C"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0,4</w:t>
                  </w:r>
                </w:p>
              </w:tc>
            </w:tr>
            <w:tr w:rsidR="002D4B3F" w:rsidRPr="00CE6D63" w14:paraId="62178854"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0B9C1"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Vaikų vasaros stovykloms (102)</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6C431A0C"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0,0</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654B1ECA"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0DE922E6"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0,7</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43EC7A2A"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0,7</w:t>
                  </w:r>
                </w:p>
              </w:tc>
            </w:tr>
            <w:tr w:rsidR="002D4B3F" w:rsidRPr="00CE6D63" w14:paraId="31839D37"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5EE02"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VB Mokymo lėšos pažangos priemonė „Pirmiausia - mokytojas“ (20103)</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1918A75C"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0,0</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61D925B9"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628917FA"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9,4</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4069AFA1"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9,4</w:t>
                  </w:r>
                </w:p>
              </w:tc>
            </w:tr>
            <w:tr w:rsidR="002D4B3F" w:rsidRPr="00CE6D63" w14:paraId="2E533632"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305C6"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Mokymo lėšos ukrainiečių mokymui (20104)</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3D7138A6"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14:paraId="3B97093A"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2C49D681"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12,8</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27B6E3F0"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12,8</w:t>
                  </w:r>
                </w:p>
              </w:tc>
            </w:tr>
            <w:tr w:rsidR="002D4B3F" w:rsidRPr="00CE6D63" w14:paraId="6ED5FC1D"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52E4FE"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VB-Ugdymo, maitinimo ir </w:t>
                  </w:r>
                  <w:proofErr w:type="spellStart"/>
                  <w:r w:rsidRPr="002D4B3F">
                    <w:rPr>
                      <w:rFonts w:ascii="Times New Roman" w:hAnsi="Times New Roman" w:cs="Times New Roman"/>
                      <w:sz w:val="24"/>
                      <w:szCs w:val="24"/>
                      <w:lang w:val="lt-LT"/>
                    </w:rPr>
                    <w:t>pavežėjimo</w:t>
                  </w:r>
                  <w:proofErr w:type="spellEnd"/>
                  <w:r w:rsidRPr="002D4B3F">
                    <w:rPr>
                      <w:rFonts w:ascii="Times New Roman" w:hAnsi="Times New Roman" w:cs="Times New Roman"/>
                      <w:sz w:val="24"/>
                      <w:szCs w:val="24"/>
                      <w:lang w:val="lt-LT"/>
                    </w:rPr>
                    <w:t xml:space="preserve"> lėšos socialinę riziką patiriančių vaikų ikimokykliniam ugdymui užtikrinti (20424)</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0C27D365"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14:paraId="6EE58B7A"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7724B397"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15,5</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560A93D3"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15,5</w:t>
                  </w:r>
                </w:p>
              </w:tc>
            </w:tr>
            <w:tr w:rsidR="002D4B3F" w:rsidRPr="00CE6D63" w14:paraId="71B8F68D"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5C50C"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Valstybės biudžeto įsteigti naujas mokytojų pareigybes (20046)</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03D50F0A"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5,6</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1FAEB685"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0C9CD586"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77B83AE9"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r>
            <w:tr w:rsidR="002D4B3F" w:rsidRPr="00CE6D63" w14:paraId="4949223D"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76D71"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Valstybės biudžeto konsultacijoms mokiniams patiriantiems mokymosi sunkumų (20408)</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668E6961"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7,3</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006DAC92"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0A8219F6"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3C2A9955"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r>
            <w:tr w:rsidR="002D4B3F" w:rsidRPr="00CE6D63" w14:paraId="708ADB12"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363EA"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Valstybės biudžeto pasirinkusių lankyti brandos egzaminus (20413)</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1E0CD51D"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0,6</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6D58697D"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73D3C3D6"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1E0CEA72"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r>
            <w:tr w:rsidR="002D4B3F" w:rsidRPr="00CE6D63" w14:paraId="6D71E89C"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34291"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VB-COVID-19 ligos padariniams šalinti ir valdyti jos plitimą (20410)</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0A1D866D"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1,1</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29BABD98"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7C083A52"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62B24E47"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r>
            <w:tr w:rsidR="002D4B3F" w:rsidRPr="00CE6D63" w14:paraId="6B8F00D5"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59B50"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Skaitmeninio ugdymo plėtrai (20042)</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7A54229A"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11,7</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08C06649"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5820A734"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77BB67EE"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r>
            <w:tr w:rsidR="002D4B3F" w:rsidRPr="00CE6D63" w14:paraId="4E36B52F"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FD074"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VB-BU mokyklų tinklo stiprinimui (20420)</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278CF3B2"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656DA950"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1,6</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3B053E00"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53285AF8"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-1,6</w:t>
                  </w:r>
                </w:p>
              </w:tc>
            </w:tr>
            <w:tr w:rsidR="002D4B3F" w:rsidRPr="00CE6D63" w14:paraId="6D587B0A"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1A4CB"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VB-Ukrainos vaikų ugdymui ir </w:t>
                  </w:r>
                  <w:proofErr w:type="spellStart"/>
                  <w:r w:rsidRPr="002D4B3F">
                    <w:rPr>
                      <w:rFonts w:ascii="Times New Roman" w:hAnsi="Times New Roman" w:cs="Times New Roman"/>
                      <w:sz w:val="24"/>
                      <w:szCs w:val="24"/>
                      <w:lang w:val="lt-LT"/>
                    </w:rPr>
                    <w:t>pavežėjimui</w:t>
                  </w:r>
                  <w:proofErr w:type="spellEnd"/>
                  <w:r w:rsidRPr="002D4B3F">
                    <w:rPr>
                      <w:rFonts w:ascii="Times New Roman" w:hAnsi="Times New Roman" w:cs="Times New Roman"/>
                      <w:sz w:val="24"/>
                      <w:szCs w:val="24"/>
                      <w:lang w:val="lt-LT"/>
                    </w:rPr>
                    <w:t xml:space="preserve"> (20420)</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3CABB59F"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22635F3E"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3,2</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59499621"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77114A33"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-3,2</w:t>
                  </w:r>
                </w:p>
              </w:tc>
            </w:tr>
            <w:tr w:rsidR="002D4B3F" w:rsidRPr="00CE6D63" w14:paraId="1BC572E5"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519DA"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VB-išlaidoms, susijusioms su pedagoginių darbuotojų skaičiaus optimizavimu, apmokti</w:t>
                  </w:r>
                </w:p>
              </w:tc>
              <w:tc>
                <w:tcPr>
                  <w:tcW w:w="1765" w:type="dxa"/>
                  <w:tcBorders>
                    <w:top w:val="nil"/>
                    <w:left w:val="nil"/>
                    <w:bottom w:val="single" w:sz="8" w:space="0" w:color="auto"/>
                    <w:right w:val="single" w:sz="8" w:space="0" w:color="auto"/>
                  </w:tcBorders>
                  <w:tcMar>
                    <w:top w:w="0" w:type="dxa"/>
                    <w:left w:w="108" w:type="dxa"/>
                    <w:bottom w:w="0" w:type="dxa"/>
                    <w:right w:w="108" w:type="dxa"/>
                  </w:tcMar>
                </w:tcPr>
                <w:p w14:paraId="056DBDB4"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1,8</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5E135F75"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1,9</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2841E6C5"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0,0</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033ED030" w14:textId="77777777" w:rsidR="002D4B3F" w:rsidRPr="002D4B3F" w:rsidRDefault="002D4B3F" w:rsidP="00C321F9">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-1,9</w:t>
                  </w:r>
                </w:p>
              </w:tc>
            </w:tr>
            <w:tr w:rsidR="002D4B3F" w:rsidRPr="00CE6D63" w14:paraId="1D961364"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56A2E"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Kitos lėšos (labdara, parama, 1,2% GPM, projektai)</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1657068F"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2,3</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23A356FF"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2,5</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4C4D38B5"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2,2</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49856590"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-0,3</w:t>
                  </w:r>
                </w:p>
              </w:tc>
            </w:tr>
            <w:tr w:rsidR="002D4B3F" w:rsidRPr="00CE6D63" w14:paraId="5054EACE"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2A125"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lastRenderedPageBreak/>
                    <w:t>Socialinė parama pinigais (nemokamas mokinių maitinimas, maisto gamybos išlaidos)20018</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459CDCA9"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 53,5</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2DCA1F87"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54,7</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3E28599B"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49</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2D0267CD"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-5,7</w:t>
                  </w:r>
                </w:p>
              </w:tc>
            </w:tr>
            <w:tr w:rsidR="002D4B3F" w:rsidRPr="00CE6D63" w14:paraId="2B7B5EE9" w14:textId="77777777" w:rsidTr="0016317A">
              <w:tc>
                <w:tcPr>
                  <w:tcW w:w="6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B7AD"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Iš viso:</w:t>
                  </w:r>
                </w:p>
              </w:tc>
              <w:tc>
                <w:tcPr>
                  <w:tcW w:w="1765" w:type="dxa"/>
                  <w:tcBorders>
                    <w:top w:val="nil"/>
                    <w:left w:val="nil"/>
                    <w:bottom w:val="single" w:sz="8" w:space="0" w:color="auto"/>
                    <w:right w:val="single" w:sz="8" w:space="0" w:color="auto"/>
                  </w:tcBorders>
                  <w:tcMar>
                    <w:top w:w="0" w:type="dxa"/>
                    <w:left w:w="108" w:type="dxa"/>
                    <w:bottom w:w="0" w:type="dxa"/>
                    <w:right w:w="108" w:type="dxa"/>
                  </w:tcMar>
                  <w:hideMark/>
                </w:tcPr>
                <w:p w14:paraId="505355B1"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1486</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14:paraId="280B4C15"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 1933,8</w:t>
                  </w:r>
                </w:p>
              </w:tc>
              <w:tc>
                <w:tcPr>
                  <w:tcW w:w="2029" w:type="dxa"/>
                  <w:tcBorders>
                    <w:top w:val="nil"/>
                    <w:left w:val="nil"/>
                    <w:bottom w:val="single" w:sz="8" w:space="0" w:color="auto"/>
                    <w:right w:val="single" w:sz="8" w:space="0" w:color="auto"/>
                  </w:tcBorders>
                  <w:tcMar>
                    <w:top w:w="0" w:type="dxa"/>
                    <w:left w:w="108" w:type="dxa"/>
                    <w:bottom w:w="0" w:type="dxa"/>
                    <w:right w:w="108" w:type="dxa"/>
                  </w:tcMar>
                </w:tcPr>
                <w:p w14:paraId="547280DE"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2314,9</w:t>
                  </w:r>
                </w:p>
              </w:tc>
              <w:tc>
                <w:tcPr>
                  <w:tcW w:w="2045" w:type="dxa"/>
                  <w:tcBorders>
                    <w:top w:val="nil"/>
                    <w:left w:val="nil"/>
                    <w:bottom w:val="single" w:sz="8" w:space="0" w:color="auto"/>
                    <w:right w:val="single" w:sz="8" w:space="0" w:color="auto"/>
                  </w:tcBorders>
                  <w:tcMar>
                    <w:top w:w="0" w:type="dxa"/>
                    <w:left w:w="108" w:type="dxa"/>
                    <w:bottom w:w="0" w:type="dxa"/>
                    <w:right w:w="108" w:type="dxa"/>
                  </w:tcMar>
                </w:tcPr>
                <w:p w14:paraId="47C6AA2D" w14:textId="77777777" w:rsidR="002D4B3F" w:rsidRPr="002D4B3F" w:rsidRDefault="002D4B3F" w:rsidP="00C321F9">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381,1</w:t>
                  </w:r>
                </w:p>
              </w:tc>
            </w:tr>
          </w:tbl>
          <w:p w14:paraId="36F4CCF6" w14:textId="7EAA1E35" w:rsidR="002D4B3F" w:rsidRPr="002D4B3F" w:rsidRDefault="002D4B3F" w:rsidP="00E36825">
            <w:pPr>
              <w:jc w:val="both"/>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2023 metų pabaigoje gimnazija turėjo trumpalaikių įsipareigojimų tiekėjams už 0,92 </w:t>
            </w:r>
            <w:r w:rsidR="007C0FDA">
              <w:rPr>
                <w:rFonts w:ascii="Times New Roman" w:hAnsi="Times New Roman" w:cs="Times New Roman"/>
                <w:sz w:val="24"/>
                <w:szCs w:val="24"/>
                <w:lang w:val="lt-LT"/>
              </w:rPr>
              <w:t xml:space="preserve">tūkst. </w:t>
            </w:r>
            <w:r w:rsidRPr="002D4B3F">
              <w:rPr>
                <w:rFonts w:ascii="Times New Roman" w:hAnsi="Times New Roman" w:cs="Times New Roman"/>
                <w:sz w:val="24"/>
                <w:szCs w:val="24"/>
                <w:lang w:val="lt-LT"/>
              </w:rPr>
              <w:t>euro,  t.</w:t>
            </w:r>
            <w:r w:rsidR="007C0FDA">
              <w:rPr>
                <w:rFonts w:ascii="Times New Roman" w:hAnsi="Times New Roman" w:cs="Times New Roman"/>
                <w:sz w:val="24"/>
                <w:szCs w:val="24"/>
                <w:lang w:val="lt-LT"/>
              </w:rPr>
              <w:t xml:space="preserve"> </w:t>
            </w:r>
            <w:r w:rsidRPr="002D4B3F">
              <w:rPr>
                <w:rFonts w:ascii="Times New Roman" w:hAnsi="Times New Roman" w:cs="Times New Roman"/>
                <w:sz w:val="24"/>
                <w:szCs w:val="24"/>
                <w:lang w:val="lt-LT"/>
              </w:rPr>
              <w:t xml:space="preserve">y. 0,94 </w:t>
            </w:r>
            <w:r w:rsidR="007C0FDA">
              <w:rPr>
                <w:rFonts w:ascii="Times New Roman" w:hAnsi="Times New Roman" w:cs="Times New Roman"/>
                <w:sz w:val="24"/>
                <w:szCs w:val="24"/>
                <w:lang w:val="lt-LT"/>
              </w:rPr>
              <w:t>tūkst.</w:t>
            </w:r>
            <w:r w:rsidR="00E36825">
              <w:rPr>
                <w:rFonts w:ascii="Times New Roman" w:hAnsi="Times New Roman" w:cs="Times New Roman"/>
                <w:sz w:val="24"/>
                <w:szCs w:val="24"/>
                <w:lang w:val="lt-LT"/>
              </w:rPr>
              <w:t xml:space="preserve"> </w:t>
            </w:r>
            <w:r w:rsidRPr="002D4B3F">
              <w:rPr>
                <w:rFonts w:ascii="Times New Roman" w:hAnsi="Times New Roman" w:cs="Times New Roman"/>
                <w:sz w:val="24"/>
                <w:szCs w:val="24"/>
                <w:lang w:val="lt-LT"/>
              </w:rPr>
              <w:t xml:space="preserve">euro mažiau  nei 2022 metais (buvo Sukauptų nepanaudotų atostoginių 2023 m. gruodžio 31 d. duomenimis už 106,67 </w:t>
            </w:r>
            <w:r w:rsidR="007C0FDA">
              <w:rPr>
                <w:rFonts w:ascii="Times New Roman" w:hAnsi="Times New Roman" w:cs="Times New Roman"/>
                <w:sz w:val="24"/>
                <w:szCs w:val="24"/>
                <w:lang w:val="lt-LT"/>
              </w:rPr>
              <w:t xml:space="preserve">tūkst. </w:t>
            </w:r>
            <w:proofErr w:type="spellStart"/>
            <w:r w:rsidRPr="002D4B3F">
              <w:rPr>
                <w:rFonts w:ascii="Times New Roman" w:hAnsi="Times New Roman" w:cs="Times New Roman"/>
                <w:sz w:val="24"/>
                <w:szCs w:val="24"/>
                <w:lang w:val="lt-LT"/>
              </w:rPr>
              <w:t>eur</w:t>
            </w:r>
            <w:proofErr w:type="spellEnd"/>
            <w:r w:rsidRPr="002D4B3F">
              <w:rPr>
                <w:rFonts w:ascii="Times New Roman" w:hAnsi="Times New Roman" w:cs="Times New Roman"/>
                <w:sz w:val="24"/>
                <w:szCs w:val="24"/>
                <w:lang w:val="lt-LT"/>
              </w:rPr>
              <w:t xml:space="preserve">., </w:t>
            </w:r>
            <w:proofErr w:type="spellStart"/>
            <w:r w:rsidRPr="002D4B3F">
              <w:rPr>
                <w:rFonts w:ascii="Times New Roman" w:hAnsi="Times New Roman" w:cs="Times New Roman"/>
                <w:sz w:val="24"/>
                <w:szCs w:val="24"/>
                <w:lang w:val="lt-LT"/>
              </w:rPr>
              <w:t>t.y</w:t>
            </w:r>
            <w:proofErr w:type="spellEnd"/>
            <w:r w:rsidRPr="002D4B3F">
              <w:rPr>
                <w:rFonts w:ascii="Times New Roman" w:hAnsi="Times New Roman" w:cs="Times New Roman"/>
                <w:sz w:val="24"/>
                <w:szCs w:val="24"/>
                <w:lang w:val="lt-LT"/>
              </w:rPr>
              <w:t xml:space="preserve">. 17,02 </w:t>
            </w:r>
            <w:r w:rsidR="007C0FDA">
              <w:rPr>
                <w:rFonts w:ascii="Times New Roman" w:hAnsi="Times New Roman" w:cs="Times New Roman"/>
                <w:sz w:val="24"/>
                <w:szCs w:val="24"/>
                <w:lang w:val="lt-LT"/>
              </w:rPr>
              <w:t xml:space="preserve">tūkst. </w:t>
            </w:r>
            <w:proofErr w:type="spellStart"/>
            <w:r w:rsidRPr="002D4B3F">
              <w:rPr>
                <w:rFonts w:ascii="Times New Roman" w:hAnsi="Times New Roman" w:cs="Times New Roman"/>
                <w:sz w:val="24"/>
                <w:szCs w:val="24"/>
                <w:lang w:val="lt-LT"/>
              </w:rPr>
              <w:t>eur</w:t>
            </w:r>
            <w:proofErr w:type="spellEnd"/>
            <w:r w:rsidRPr="002D4B3F">
              <w:rPr>
                <w:rFonts w:ascii="Times New Roman" w:hAnsi="Times New Roman" w:cs="Times New Roman"/>
                <w:sz w:val="24"/>
                <w:szCs w:val="24"/>
                <w:lang w:val="lt-LT"/>
              </w:rPr>
              <w:t xml:space="preserve">. daugiau negu 2022 m. </w:t>
            </w:r>
            <w:r w:rsidR="007C0FDA">
              <w:rPr>
                <w:rFonts w:ascii="Times New Roman" w:hAnsi="Times New Roman" w:cs="Times New Roman"/>
                <w:sz w:val="24"/>
                <w:szCs w:val="24"/>
                <w:lang w:val="lt-LT"/>
              </w:rPr>
              <w:t>(</w:t>
            </w:r>
            <w:r w:rsidRPr="002D4B3F">
              <w:rPr>
                <w:rFonts w:ascii="Times New Roman" w:hAnsi="Times New Roman" w:cs="Times New Roman"/>
                <w:sz w:val="24"/>
                <w:szCs w:val="24"/>
                <w:lang w:val="lt-LT"/>
              </w:rPr>
              <w:t>dėl 2023 m. kilusio darbo užmokesčio sukaupta didesnė atostoginių suma</w:t>
            </w:r>
            <w:r w:rsidR="007C0FDA">
              <w:rPr>
                <w:rFonts w:ascii="Times New Roman" w:hAnsi="Times New Roman" w:cs="Times New Roman"/>
                <w:sz w:val="24"/>
                <w:szCs w:val="24"/>
                <w:lang w:val="lt-LT"/>
              </w:rPr>
              <w:t>)</w:t>
            </w:r>
            <w:r w:rsidRPr="002D4B3F">
              <w:rPr>
                <w:rFonts w:ascii="Times New Roman" w:hAnsi="Times New Roman" w:cs="Times New Roman"/>
                <w:sz w:val="24"/>
                <w:szCs w:val="24"/>
                <w:lang w:val="lt-LT"/>
              </w:rPr>
              <w:t xml:space="preserve">; atidėjinių 15,85 </w:t>
            </w:r>
            <w:r w:rsidR="007C0FDA">
              <w:rPr>
                <w:rFonts w:ascii="Times New Roman" w:hAnsi="Times New Roman" w:cs="Times New Roman"/>
                <w:sz w:val="24"/>
                <w:szCs w:val="24"/>
                <w:lang w:val="lt-LT"/>
              </w:rPr>
              <w:t>tūkst.</w:t>
            </w:r>
            <w:r w:rsidR="00E36825">
              <w:rPr>
                <w:rFonts w:ascii="Times New Roman" w:hAnsi="Times New Roman" w:cs="Times New Roman"/>
                <w:sz w:val="24"/>
                <w:szCs w:val="24"/>
                <w:lang w:val="lt-LT"/>
              </w:rPr>
              <w:t xml:space="preserve"> </w:t>
            </w:r>
            <w:r w:rsidRPr="002D4B3F">
              <w:rPr>
                <w:rFonts w:ascii="Times New Roman" w:hAnsi="Times New Roman" w:cs="Times New Roman"/>
                <w:sz w:val="24"/>
                <w:szCs w:val="24"/>
                <w:lang w:val="lt-LT"/>
              </w:rPr>
              <w:t>Eur.</w:t>
            </w:r>
          </w:p>
          <w:tbl>
            <w:tblPr>
              <w:tblW w:w="0" w:type="auto"/>
              <w:tblCellMar>
                <w:left w:w="0" w:type="dxa"/>
                <w:right w:w="0" w:type="dxa"/>
              </w:tblCellMar>
              <w:tblLook w:val="04A0" w:firstRow="1" w:lastRow="0" w:firstColumn="1" w:lastColumn="0" w:noHBand="0" w:noVBand="1"/>
            </w:tblPr>
            <w:tblGrid>
              <w:gridCol w:w="3629"/>
              <w:gridCol w:w="1393"/>
              <w:gridCol w:w="1447"/>
              <w:gridCol w:w="1572"/>
              <w:gridCol w:w="1498"/>
            </w:tblGrid>
            <w:tr w:rsidR="002D4B3F" w:rsidRPr="002D4B3F" w14:paraId="194BC549" w14:textId="77777777" w:rsidTr="0016317A">
              <w:tc>
                <w:tcPr>
                  <w:tcW w:w="62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67DBAC" w14:textId="77777777" w:rsidR="002D4B3F" w:rsidRPr="002D4B3F" w:rsidRDefault="002D4B3F" w:rsidP="00186E87">
                  <w:pPr>
                    <w:spacing w:after="0" w:line="240" w:lineRule="auto"/>
                    <w:rPr>
                      <w:rFonts w:ascii="Times New Roman" w:hAnsi="Times New Roman" w:cs="Times New Roman"/>
                      <w:sz w:val="24"/>
                      <w:szCs w:val="24"/>
                      <w:lang w:val="lt-LT"/>
                    </w:rPr>
                  </w:pPr>
                  <w:proofErr w:type="spellStart"/>
                  <w:r w:rsidRPr="002D4B3F">
                    <w:rPr>
                      <w:rFonts w:ascii="Times New Roman" w:hAnsi="Times New Roman" w:cs="Times New Roman"/>
                      <w:sz w:val="24"/>
                      <w:szCs w:val="24"/>
                    </w:rPr>
                    <w:t>Įsiskolinimas</w:t>
                  </w:r>
                  <w:proofErr w:type="spellEnd"/>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633B4F"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2021 m.</w:t>
                  </w:r>
                  <w:r w:rsidRPr="002D4B3F">
                    <w:rPr>
                      <w:rFonts w:ascii="Times New Roman" w:hAnsi="Times New Roman" w:cs="Times New Roman"/>
                      <w:sz w:val="24"/>
                      <w:szCs w:val="24"/>
                      <w:lang w:val="lt-LT"/>
                    </w:rPr>
                    <w:t xml:space="preserve"> </w:t>
                  </w:r>
                  <w:proofErr w:type="spellStart"/>
                  <w:r w:rsidRPr="002D4B3F">
                    <w:rPr>
                      <w:rFonts w:ascii="Times New Roman" w:hAnsi="Times New Roman" w:cs="Times New Roman"/>
                      <w:sz w:val="24"/>
                      <w:szCs w:val="24"/>
                    </w:rPr>
                    <w:t>Eur</w:t>
                  </w:r>
                  <w:proofErr w:type="spellEnd"/>
                </w:p>
              </w:tc>
              <w:tc>
                <w:tcPr>
                  <w:tcW w:w="1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74022"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 xml:space="preserve">2022 m. </w:t>
                  </w:r>
                  <w:proofErr w:type="spellStart"/>
                  <w:r w:rsidRPr="002D4B3F">
                    <w:rPr>
                      <w:rFonts w:ascii="Times New Roman" w:hAnsi="Times New Roman" w:cs="Times New Roman"/>
                      <w:sz w:val="24"/>
                      <w:szCs w:val="24"/>
                    </w:rPr>
                    <w:t>Eur</w:t>
                  </w:r>
                  <w:proofErr w:type="spellEnd"/>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942AB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 xml:space="preserve">2023 m. </w:t>
                  </w:r>
                  <w:proofErr w:type="spellStart"/>
                  <w:r w:rsidRPr="002D4B3F">
                    <w:rPr>
                      <w:rFonts w:ascii="Times New Roman" w:hAnsi="Times New Roman" w:cs="Times New Roman"/>
                      <w:sz w:val="24"/>
                      <w:szCs w:val="24"/>
                    </w:rPr>
                    <w:t>Eur</w:t>
                  </w:r>
                  <w:proofErr w:type="spellEnd"/>
                </w:p>
              </w:tc>
              <w:tc>
                <w:tcPr>
                  <w:tcW w:w="20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6E069" w14:textId="77777777" w:rsidR="002D4B3F" w:rsidRPr="002D4B3F" w:rsidRDefault="002D4B3F" w:rsidP="00186E87">
                  <w:pPr>
                    <w:spacing w:after="0" w:line="240" w:lineRule="auto"/>
                    <w:rPr>
                      <w:rFonts w:ascii="Times New Roman" w:hAnsi="Times New Roman" w:cs="Times New Roman"/>
                      <w:sz w:val="24"/>
                      <w:szCs w:val="24"/>
                      <w:lang w:val="lt-LT"/>
                    </w:rPr>
                  </w:pPr>
                  <w:proofErr w:type="spellStart"/>
                  <w:r w:rsidRPr="002D4B3F">
                    <w:rPr>
                      <w:rFonts w:ascii="Times New Roman" w:hAnsi="Times New Roman" w:cs="Times New Roman"/>
                      <w:sz w:val="24"/>
                      <w:szCs w:val="24"/>
                    </w:rPr>
                    <w:t>Pokytis</w:t>
                  </w:r>
                  <w:proofErr w:type="spellEnd"/>
                  <w:r w:rsidRPr="002D4B3F">
                    <w:rPr>
                      <w:rFonts w:ascii="Times New Roman" w:hAnsi="Times New Roman" w:cs="Times New Roman"/>
                      <w:sz w:val="24"/>
                      <w:szCs w:val="24"/>
                      <w:lang w:val="lt-LT"/>
                    </w:rPr>
                    <w:t xml:space="preserve"> </w:t>
                  </w:r>
                  <w:proofErr w:type="spellStart"/>
                  <w:r w:rsidRPr="002D4B3F">
                    <w:rPr>
                      <w:rFonts w:ascii="Times New Roman" w:hAnsi="Times New Roman" w:cs="Times New Roman"/>
                      <w:sz w:val="24"/>
                      <w:szCs w:val="24"/>
                    </w:rPr>
                    <w:t>Eur</w:t>
                  </w:r>
                  <w:proofErr w:type="spellEnd"/>
                </w:p>
              </w:tc>
            </w:tr>
            <w:tr w:rsidR="002D4B3F" w:rsidRPr="002D4B3F" w14:paraId="489D4359"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C4147"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Ryšių paslaugos</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3EC0FB20"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0C6ED0E9"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12512103"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4D6C2391"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r>
            <w:tr w:rsidR="002D4B3F" w:rsidRPr="002D4B3F" w14:paraId="028F4158"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D86B8"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Transporto paslaugos</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7196356E"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936,46</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2A8CAF1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72255E51"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1EA03147"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r>
            <w:tr w:rsidR="002D4B3F" w:rsidRPr="002D4B3F" w14:paraId="0D160D2B"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A8A8F"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Komunalinės paslaugos</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113275A2"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3788,2</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57D77E9F"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1765,81</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01219180"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920,55</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7FD79903" w14:textId="77777777" w:rsidR="002D4B3F" w:rsidRPr="002D4B3F" w:rsidRDefault="002D4B3F" w:rsidP="00186E87">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-845,26</w:t>
                  </w:r>
                </w:p>
              </w:tc>
            </w:tr>
            <w:tr w:rsidR="002D4B3F" w:rsidRPr="002D4B3F" w14:paraId="3A76D134"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3DA0E"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Kitos paslaugos</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08D0FDBE" w14:textId="77777777" w:rsidR="002D4B3F" w:rsidRPr="002D4B3F" w:rsidRDefault="002D4B3F" w:rsidP="00186E87">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0</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54A30D68" w14:textId="77777777" w:rsidR="002D4B3F" w:rsidRPr="002D4B3F" w:rsidRDefault="002D4B3F" w:rsidP="00186E87">
                  <w:pPr>
                    <w:spacing w:after="0" w:line="240" w:lineRule="auto"/>
                    <w:rPr>
                      <w:rFonts w:ascii="Times New Roman" w:hAnsi="Times New Roman" w:cs="Times New Roman"/>
                      <w:sz w:val="24"/>
                      <w:szCs w:val="24"/>
                    </w:rPr>
                  </w:pPr>
                  <w:r w:rsidRPr="002D4B3F">
                    <w:rPr>
                      <w:rFonts w:ascii="Times New Roman" w:hAnsi="Times New Roman" w:cs="Times New Roman"/>
                      <w:sz w:val="24"/>
                      <w:szCs w:val="24"/>
                      <w:lang w:val="lt-LT"/>
                    </w:rPr>
                    <w:t>99,20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0E462F2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358B422F" w14:textId="77777777" w:rsidR="002D4B3F" w:rsidRPr="002D4B3F" w:rsidRDefault="002D4B3F" w:rsidP="00186E87">
                  <w:pPr>
                    <w:spacing w:after="0" w:line="240" w:lineRule="auto"/>
                    <w:rPr>
                      <w:rFonts w:ascii="Times New Roman" w:hAnsi="Times New Roman" w:cs="Times New Roman"/>
                      <w:sz w:val="24"/>
                      <w:szCs w:val="24"/>
                    </w:rPr>
                  </w:pPr>
                  <w:r w:rsidRPr="002D4B3F">
                    <w:rPr>
                      <w:rFonts w:ascii="Times New Roman" w:hAnsi="Times New Roman" w:cs="Times New Roman"/>
                      <w:sz w:val="24"/>
                      <w:szCs w:val="24"/>
                    </w:rPr>
                    <w:t>-99,20</w:t>
                  </w:r>
                </w:p>
              </w:tc>
            </w:tr>
            <w:tr w:rsidR="002D4B3F" w:rsidRPr="002D4B3F" w14:paraId="48E2313D"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48058"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 xml:space="preserve">Mokinių </w:t>
                  </w:r>
                  <w:proofErr w:type="spellStart"/>
                  <w:r w:rsidRPr="002D4B3F">
                    <w:rPr>
                      <w:rFonts w:ascii="Times New Roman" w:hAnsi="Times New Roman" w:cs="Times New Roman"/>
                      <w:sz w:val="24"/>
                      <w:szCs w:val="24"/>
                      <w:lang w:val="lt-LT"/>
                    </w:rPr>
                    <w:t>pavežėjimas</w:t>
                  </w:r>
                  <w:proofErr w:type="spellEnd"/>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0DFCA29D"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2FF71137"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345C3CF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519B2B8A"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r>
            <w:tr w:rsidR="002D4B3F" w:rsidRPr="002D4B3F" w14:paraId="01517401"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7BE6A"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mokytojų kelionės išlaidų kompensavimas</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7AA0A665"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0</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001C723F"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5E57909C"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6053939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r>
            <w:tr w:rsidR="002D4B3F" w:rsidRPr="002D4B3F" w14:paraId="49455790"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BF8AC"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Darbo užmokestis, socialinis draudimas</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0DDF9BB5"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21,76</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566516BA"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93,83</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7F25C6F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0</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674E7E0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-93,83</w:t>
                  </w:r>
                </w:p>
              </w:tc>
            </w:tr>
            <w:tr w:rsidR="002D4B3F" w:rsidRPr="002D4B3F" w14:paraId="56D8CEF8" w14:textId="77777777" w:rsidTr="0016317A">
              <w:tc>
                <w:tcPr>
                  <w:tcW w:w="62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D0FAD"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Sukaupti nepanaudoti atostoginiai</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14:paraId="358F0397"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rPr>
                    <w:t>96524,78</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14:paraId="4A8983FB"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89645,60</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14:paraId="18992301"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106674,63</w:t>
                  </w:r>
                </w:p>
              </w:tc>
              <w:tc>
                <w:tcPr>
                  <w:tcW w:w="2031" w:type="dxa"/>
                  <w:tcBorders>
                    <w:top w:val="nil"/>
                    <w:left w:val="nil"/>
                    <w:bottom w:val="single" w:sz="8" w:space="0" w:color="auto"/>
                    <w:right w:val="single" w:sz="8" w:space="0" w:color="auto"/>
                  </w:tcBorders>
                  <w:tcMar>
                    <w:top w:w="0" w:type="dxa"/>
                    <w:left w:w="108" w:type="dxa"/>
                    <w:bottom w:w="0" w:type="dxa"/>
                    <w:right w:w="108" w:type="dxa"/>
                  </w:tcMar>
                </w:tcPr>
                <w:p w14:paraId="45E0A9A4" w14:textId="77777777" w:rsidR="002D4B3F" w:rsidRPr="002D4B3F" w:rsidRDefault="002D4B3F" w:rsidP="00186E87">
                  <w:pPr>
                    <w:spacing w:after="0" w:line="240" w:lineRule="auto"/>
                    <w:rPr>
                      <w:rFonts w:ascii="Times New Roman" w:hAnsi="Times New Roman" w:cs="Times New Roman"/>
                      <w:sz w:val="24"/>
                      <w:szCs w:val="24"/>
                      <w:lang w:val="lt-LT"/>
                    </w:rPr>
                  </w:pPr>
                  <w:r w:rsidRPr="002D4B3F">
                    <w:rPr>
                      <w:rFonts w:ascii="Times New Roman" w:hAnsi="Times New Roman" w:cs="Times New Roman"/>
                      <w:sz w:val="24"/>
                      <w:szCs w:val="24"/>
                      <w:lang w:val="lt-LT"/>
                    </w:rPr>
                    <w:t>17029,03</w:t>
                  </w:r>
                </w:p>
              </w:tc>
            </w:tr>
          </w:tbl>
          <w:p w14:paraId="4198E9EB" w14:textId="028B0BC2" w:rsidR="00322EF9" w:rsidRPr="007C0FDA" w:rsidRDefault="002D4B3F" w:rsidP="007C0FDA">
            <w:pPr>
              <w:rPr>
                <w:rFonts w:ascii="Times New Roman" w:hAnsi="Times New Roman" w:cs="Times New Roman"/>
                <w:sz w:val="24"/>
                <w:szCs w:val="24"/>
              </w:rPr>
            </w:pPr>
            <w:r w:rsidRPr="007C0FDA">
              <w:rPr>
                <w:rFonts w:ascii="Times New Roman" w:hAnsi="Times New Roman" w:cs="Times New Roman"/>
                <w:sz w:val="24"/>
                <w:szCs w:val="24"/>
              </w:rPr>
              <w:t xml:space="preserve">1,2 proc. 2023-01-01 </w:t>
            </w:r>
            <w:proofErr w:type="spellStart"/>
            <w:r w:rsidRPr="007C0FDA">
              <w:rPr>
                <w:rFonts w:ascii="Times New Roman" w:hAnsi="Times New Roman" w:cs="Times New Roman"/>
                <w:sz w:val="24"/>
                <w:szCs w:val="24"/>
              </w:rPr>
              <w:t>buvo</w:t>
            </w:r>
            <w:proofErr w:type="spellEnd"/>
            <w:r w:rsidRPr="007C0FDA">
              <w:rPr>
                <w:rFonts w:ascii="Times New Roman" w:hAnsi="Times New Roman" w:cs="Times New Roman"/>
                <w:sz w:val="24"/>
                <w:szCs w:val="24"/>
              </w:rPr>
              <w:t xml:space="preserve"> 7815,55 Eur., </w:t>
            </w:r>
            <w:proofErr w:type="spellStart"/>
            <w:r w:rsidRPr="007C0FDA">
              <w:rPr>
                <w:rFonts w:ascii="Times New Roman" w:hAnsi="Times New Roman" w:cs="Times New Roman"/>
                <w:sz w:val="24"/>
                <w:szCs w:val="24"/>
              </w:rPr>
              <w:t>gauta</w:t>
            </w:r>
            <w:proofErr w:type="spellEnd"/>
            <w:r w:rsidRPr="007C0FDA">
              <w:rPr>
                <w:rFonts w:ascii="Times New Roman" w:hAnsi="Times New Roman" w:cs="Times New Roman"/>
                <w:sz w:val="24"/>
                <w:szCs w:val="24"/>
              </w:rPr>
              <w:t xml:space="preserve"> per 2023 m. 2913,71 Eur., </w:t>
            </w:r>
            <w:proofErr w:type="spellStart"/>
            <w:r w:rsidRPr="007C0FDA">
              <w:rPr>
                <w:rFonts w:ascii="Times New Roman" w:hAnsi="Times New Roman" w:cs="Times New Roman"/>
                <w:sz w:val="24"/>
                <w:szCs w:val="24"/>
              </w:rPr>
              <w:t>panaudota</w:t>
            </w:r>
            <w:proofErr w:type="spellEnd"/>
            <w:r w:rsidRPr="007C0FDA">
              <w:rPr>
                <w:rFonts w:ascii="Times New Roman" w:hAnsi="Times New Roman" w:cs="Times New Roman"/>
                <w:sz w:val="24"/>
                <w:szCs w:val="24"/>
              </w:rPr>
              <w:t xml:space="preserve"> 4895,84 Eur.</w:t>
            </w:r>
            <w:r w:rsidR="007C0FDA" w:rsidRPr="007C0FDA">
              <w:rPr>
                <w:rFonts w:ascii="Times New Roman" w:hAnsi="Times New Roman" w:cs="Times New Roman"/>
                <w:sz w:val="24"/>
                <w:szCs w:val="24"/>
              </w:rPr>
              <w:t xml:space="preserve"> </w:t>
            </w:r>
          </w:p>
          <w:p w14:paraId="2252A414" w14:textId="77777777" w:rsidR="00322EF9" w:rsidRPr="00322EF9" w:rsidRDefault="00322EF9" w:rsidP="00322EF9">
            <w:pPr>
              <w:numPr>
                <w:ilvl w:val="1"/>
                <w:numId w:val="2"/>
              </w:numPr>
              <w:spacing w:after="0" w:line="240" w:lineRule="auto"/>
              <w:contextualSpacing/>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kern w:val="0"/>
                <w:sz w:val="24"/>
                <w:szCs w:val="24"/>
                <w:u w:val="single"/>
                <w:lang w:val="lt-LT"/>
                <w14:ligatures w14:val="none"/>
              </w:rPr>
              <w:t>Investicijos į ugdymo aplinkos gerinimą</w:t>
            </w:r>
            <w:r w:rsidRPr="00322EF9">
              <w:rPr>
                <w:rFonts w:ascii="Times New Roman" w:eastAsia="Calibri" w:hAnsi="Times New Roman" w:cs="Times New Roman"/>
                <w:kern w:val="0"/>
                <w:sz w:val="24"/>
                <w:szCs w:val="24"/>
                <w:lang w:val="lt-LT"/>
                <w14:ligatures w14:val="none"/>
              </w:rPr>
              <w:t xml:space="preserve">. </w:t>
            </w:r>
          </w:p>
          <w:p w14:paraId="3D2A9D7C" w14:textId="56B81818"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 xml:space="preserve">2023 m. gimnazija dalyvavo „Skaitmeninio ugdymo turinio kūrimas ir diegimas“ projekte, kuriame buvo skirta 15824,28 eurai, vadovėlių įsigijimui pagal atnaujintą bendrojo ugdymo programą. Už šią sumą buvo įsigyta vadovėlių skirtų lietuvių kalbai ir literatūrai, geografijai, matematikai, užsienio kalbai, biologijai, pasaulio pažinimui. </w:t>
            </w:r>
          </w:p>
          <w:p w14:paraId="26E86707" w14:textId="77777777"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Didėja elektroninių pratybų poreikis. 2023-2024 mokslo metais mokytojai ir mokiniai gali naudotis 207 „Ema“ pratybomis ir 180 skaitmeninio mokymo(</w:t>
            </w:r>
            <w:proofErr w:type="spellStart"/>
            <w:r>
              <w:rPr>
                <w:rFonts w:ascii="Times New Roman" w:hAnsi="Times New Roman"/>
                <w:kern w:val="0"/>
                <w:sz w:val="24"/>
                <w:szCs w:val="24"/>
                <w:lang w:val="lt-LT"/>
                <w14:ligatures w14:val="none"/>
              </w:rPr>
              <w:t>si</w:t>
            </w:r>
            <w:proofErr w:type="spellEnd"/>
            <w:r>
              <w:rPr>
                <w:rFonts w:ascii="Times New Roman" w:hAnsi="Times New Roman"/>
                <w:kern w:val="0"/>
                <w:sz w:val="24"/>
                <w:szCs w:val="24"/>
                <w:lang w:val="lt-LT"/>
                <w14:ligatures w14:val="none"/>
              </w:rPr>
              <w:t>) aplinkos licencijomis „</w:t>
            </w:r>
            <w:proofErr w:type="spellStart"/>
            <w:r>
              <w:rPr>
                <w:rFonts w:ascii="Times New Roman" w:hAnsi="Times New Roman"/>
                <w:kern w:val="0"/>
                <w:sz w:val="24"/>
                <w:szCs w:val="24"/>
                <w:lang w:val="lt-LT"/>
                <w14:ligatures w14:val="none"/>
              </w:rPr>
              <w:t>Eduka</w:t>
            </w:r>
            <w:proofErr w:type="spellEnd"/>
            <w:r>
              <w:rPr>
                <w:rFonts w:ascii="Times New Roman" w:hAnsi="Times New Roman"/>
                <w:kern w:val="0"/>
                <w:sz w:val="24"/>
                <w:szCs w:val="24"/>
                <w:lang w:val="lt-LT"/>
                <w14:ligatures w14:val="none"/>
              </w:rPr>
              <w:t xml:space="preserve">“. </w:t>
            </w:r>
          </w:p>
          <w:p w14:paraId="3CC54E3C" w14:textId="01D3E678"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Edukacinėms programoms ir STEAM užsiėmimams išleista 2619,00 eurai, iš jų 19</w:t>
            </w:r>
            <w:r w:rsidR="00E36825">
              <w:rPr>
                <w:rFonts w:ascii="Times New Roman" w:hAnsi="Times New Roman"/>
                <w:kern w:val="0"/>
                <w:sz w:val="24"/>
                <w:szCs w:val="24"/>
                <w:lang w:val="lt-LT"/>
                <w14:ligatures w14:val="none"/>
              </w:rPr>
              <w:t>7</w:t>
            </w:r>
            <w:r>
              <w:rPr>
                <w:rFonts w:ascii="Times New Roman" w:hAnsi="Times New Roman"/>
                <w:kern w:val="0"/>
                <w:sz w:val="24"/>
                <w:szCs w:val="24"/>
                <w:lang w:val="lt-LT"/>
                <w14:ligatures w14:val="none"/>
              </w:rPr>
              <w:t>0,00 eurų-tikslinės savivaldybės lėšos gabių mokinių specialiųjų poreikių ugdymui.</w:t>
            </w:r>
          </w:p>
          <w:p w14:paraId="785733B4" w14:textId="77777777"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 xml:space="preserve">Gamtos mokslų laboratorijos klasei įrengti skirtos lėšos 2820,20 eurų. Iš šių lėšų nupirktas mikroskopas 862,59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elektroforezės rinkinys 969,24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multimedija 459,92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kitos lėšos skirtos smulkioms laboratorijos priemonėms (pipečių antgaliai, fermentai, cheminės stiklinės, mėgintuvėliai ir jų laikikliai, indikatorinės juostelės, svėrimo lėkštelės, lentelės, objektiniai stikleliai ir jų dėžutės ir t.t.). </w:t>
            </w:r>
          </w:p>
          <w:p w14:paraId="44676D69" w14:textId="02528E46"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 xml:space="preserve">Užsienio kalbos ir dailės kabinetai pilnai atnaujinti ergonomiškais, moderniais klasės baldais. Pradinių klasių mokinių valgymo patalpoje atnaujinti baldais. Užsienio kalbos kabinetui baldų įsigyta už 7129,76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dailės kabinetui įsigyta už 8103,13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valgy</w:t>
            </w:r>
            <w:r w:rsidR="00F01C91">
              <w:rPr>
                <w:rFonts w:ascii="Times New Roman" w:hAnsi="Times New Roman"/>
                <w:kern w:val="0"/>
                <w:sz w:val="24"/>
                <w:szCs w:val="24"/>
                <w:lang w:val="lt-LT"/>
                <w14:ligatures w14:val="none"/>
              </w:rPr>
              <w:t>mo</w:t>
            </w:r>
            <w:r>
              <w:rPr>
                <w:rFonts w:ascii="Times New Roman" w:hAnsi="Times New Roman"/>
                <w:kern w:val="0"/>
                <w:sz w:val="24"/>
                <w:szCs w:val="24"/>
                <w:lang w:val="lt-LT"/>
                <w14:ligatures w14:val="none"/>
              </w:rPr>
              <w:t xml:space="preserve"> patalpai įsigyta už 1456,00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w:t>
            </w:r>
          </w:p>
          <w:p w14:paraId="4EDD3A13" w14:textId="77777777"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Atnaujinama gimnazijos turima informacinė ir kompiuterinė įranga. Nupirkta 15 vnt. stacionarių kompiuterių su priedais, 6 vnt. lazeriniai spalvoti spausdintuvai, 1 vnt. vaizdo projektorius (skirtas laboratorijai).</w:t>
            </w:r>
          </w:p>
          <w:p w14:paraId="1809B815" w14:textId="77777777"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 xml:space="preserve">Mokymo priemonių nupirkta: darbų pamokoms – 1174,20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dailės pamokoms – 240,16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fizikos pamokoms – 214,59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muzikos pamokoms instrumentų už 400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chemijos pamokoms – 391,27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fizinio lavinimo pamokoms – 524,99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matematikos pamokoms – 96,79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w:t>
            </w:r>
          </w:p>
          <w:p w14:paraId="47E7B48D" w14:textId="77777777"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 xml:space="preserve">Mokytojams atnaujintos 13 vnt. ergonomiškų biuro kėdžių už 1482,00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w:t>
            </w:r>
          </w:p>
          <w:p w14:paraId="1F066489" w14:textId="77777777" w:rsidR="00DD53A7" w:rsidRDefault="00DD53A7" w:rsidP="00DD53A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 xml:space="preserve">Pradinėms klasių ugdymui nupirkta mokymo priemonių už 3231,78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w:t>
            </w:r>
          </w:p>
          <w:p w14:paraId="28C4912F" w14:textId="1A38A357" w:rsidR="00322EF9" w:rsidRPr="00186E87" w:rsidRDefault="00DD53A7" w:rsidP="00186E87">
            <w:pPr>
              <w:spacing w:line="240" w:lineRule="auto"/>
              <w:contextualSpacing/>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lastRenderedPageBreak/>
              <w:t xml:space="preserve">Ikimokyklinio ir priešmokyklinio ugdymo skyriui nupirkta ugdymo priemonių už 5353,29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 xml:space="preserve">., kanceliarinėms prekėms išleista – 2066,57 </w:t>
            </w:r>
            <w:proofErr w:type="spellStart"/>
            <w:r>
              <w:rPr>
                <w:rFonts w:ascii="Times New Roman" w:hAnsi="Times New Roman"/>
                <w:kern w:val="0"/>
                <w:sz w:val="24"/>
                <w:szCs w:val="24"/>
                <w:lang w:val="lt-LT"/>
                <w14:ligatures w14:val="none"/>
              </w:rPr>
              <w:t>eur</w:t>
            </w:r>
            <w:proofErr w:type="spellEnd"/>
            <w:r>
              <w:rPr>
                <w:rFonts w:ascii="Times New Roman" w:hAnsi="Times New Roman"/>
                <w:kern w:val="0"/>
                <w:sz w:val="24"/>
                <w:szCs w:val="24"/>
                <w:lang w:val="lt-LT"/>
                <w14:ligatures w14:val="none"/>
              </w:rPr>
              <w:t>.</w:t>
            </w:r>
          </w:p>
          <w:p w14:paraId="18027C09" w14:textId="77777777" w:rsidR="00322EF9" w:rsidRPr="00322EF9" w:rsidRDefault="00322EF9" w:rsidP="00322EF9">
            <w:pPr>
              <w:numPr>
                <w:ilvl w:val="1"/>
                <w:numId w:val="2"/>
              </w:numPr>
              <w:suppressAutoHyphens/>
              <w:spacing w:after="0" w:line="240" w:lineRule="auto"/>
              <w:contextualSpacing/>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kern w:val="0"/>
                <w:sz w:val="24"/>
                <w:szCs w:val="24"/>
                <w:u w:val="single"/>
                <w:lang w:val="lt-LT"/>
                <w14:ligatures w14:val="none"/>
              </w:rPr>
              <w:t xml:space="preserve">Mokinių </w:t>
            </w:r>
            <w:proofErr w:type="spellStart"/>
            <w:r w:rsidRPr="00322EF9">
              <w:rPr>
                <w:rFonts w:ascii="Times New Roman" w:eastAsia="Calibri" w:hAnsi="Times New Roman" w:cs="Times New Roman"/>
                <w:kern w:val="0"/>
                <w:sz w:val="24"/>
                <w:szCs w:val="24"/>
                <w:u w:val="single"/>
                <w:lang w:val="lt-LT"/>
                <w14:ligatures w14:val="none"/>
              </w:rPr>
              <w:t>pavežėjimas</w:t>
            </w:r>
            <w:proofErr w:type="spellEnd"/>
            <w:r w:rsidRPr="00322EF9">
              <w:rPr>
                <w:rFonts w:ascii="Times New Roman" w:eastAsia="Calibri" w:hAnsi="Times New Roman" w:cs="Times New Roman"/>
                <w:kern w:val="0"/>
                <w:sz w:val="24"/>
                <w:szCs w:val="24"/>
                <w:lang w:val="lt-LT"/>
                <w14:ligatures w14:val="none"/>
              </w:rPr>
              <w:t xml:space="preserve">. </w:t>
            </w:r>
          </w:p>
          <w:p w14:paraId="44D3AFEE" w14:textId="77777777" w:rsidR="00852B91" w:rsidRDefault="00852B91" w:rsidP="00852B91">
            <w:pPr>
              <w:spacing w:after="0" w:line="240" w:lineRule="auto"/>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2023m. rugsėjo mėn. duomenimis pavežami 205 mokiniai, 1  mokiniu mažiau nei 2022 metais (buvo pavežama 206 mokiniai). Mokinių atvežimas iš namų į gimnaziją:</w:t>
            </w:r>
          </w:p>
          <w:tbl>
            <w:tblPr>
              <w:tblStyle w:val="Lentelstinklelis"/>
              <w:tblW w:w="0" w:type="auto"/>
              <w:tblInd w:w="0" w:type="dxa"/>
              <w:tblLook w:val="04A0" w:firstRow="1" w:lastRow="0" w:firstColumn="1" w:lastColumn="0" w:noHBand="0" w:noVBand="1"/>
            </w:tblPr>
            <w:tblGrid>
              <w:gridCol w:w="1172"/>
              <w:gridCol w:w="1273"/>
              <w:gridCol w:w="746"/>
              <w:gridCol w:w="1161"/>
              <w:gridCol w:w="1261"/>
              <w:gridCol w:w="739"/>
              <w:gridCol w:w="1161"/>
              <w:gridCol w:w="1261"/>
              <w:gridCol w:w="775"/>
            </w:tblGrid>
            <w:tr w:rsidR="00852B91" w14:paraId="14EEF7A5" w14:textId="77777777" w:rsidTr="00EA0B2A">
              <w:tc>
                <w:tcPr>
                  <w:tcW w:w="3328" w:type="dxa"/>
                  <w:gridSpan w:val="3"/>
                  <w:tcBorders>
                    <w:top w:val="single" w:sz="4" w:space="0" w:color="auto"/>
                    <w:left w:val="single" w:sz="4" w:space="0" w:color="auto"/>
                    <w:bottom w:val="single" w:sz="4" w:space="0" w:color="auto"/>
                    <w:right w:val="single" w:sz="4" w:space="0" w:color="auto"/>
                  </w:tcBorders>
                  <w:hideMark/>
                </w:tcPr>
                <w:p w14:paraId="08110565" w14:textId="77777777" w:rsidR="00852B91" w:rsidRDefault="00852B91" w:rsidP="00852B91">
                  <w:pPr>
                    <w:jc w:val="both"/>
                  </w:pPr>
                  <w:r>
                    <w:t xml:space="preserve">2022 m. </w:t>
                  </w:r>
                </w:p>
              </w:tc>
              <w:tc>
                <w:tcPr>
                  <w:tcW w:w="3163" w:type="dxa"/>
                  <w:gridSpan w:val="3"/>
                  <w:tcBorders>
                    <w:top w:val="single" w:sz="4" w:space="0" w:color="auto"/>
                    <w:left w:val="single" w:sz="4" w:space="0" w:color="auto"/>
                    <w:bottom w:val="single" w:sz="4" w:space="0" w:color="auto"/>
                    <w:right w:val="single" w:sz="4" w:space="0" w:color="auto"/>
                  </w:tcBorders>
                  <w:hideMark/>
                </w:tcPr>
                <w:p w14:paraId="1008B58E" w14:textId="77777777" w:rsidR="00852B91" w:rsidRDefault="00852B91" w:rsidP="00852B91">
                  <w:pPr>
                    <w:jc w:val="both"/>
                  </w:pPr>
                  <w:r>
                    <w:t>2023 m.</w:t>
                  </w:r>
                </w:p>
              </w:tc>
              <w:tc>
                <w:tcPr>
                  <w:tcW w:w="3363" w:type="dxa"/>
                  <w:gridSpan w:val="3"/>
                  <w:tcBorders>
                    <w:top w:val="single" w:sz="4" w:space="0" w:color="auto"/>
                    <w:left w:val="single" w:sz="4" w:space="0" w:color="auto"/>
                    <w:bottom w:val="single" w:sz="4" w:space="0" w:color="auto"/>
                    <w:right w:val="single" w:sz="4" w:space="0" w:color="auto"/>
                  </w:tcBorders>
                  <w:hideMark/>
                </w:tcPr>
                <w:p w14:paraId="3929D577" w14:textId="77777777" w:rsidR="00852B91" w:rsidRDefault="00852B91" w:rsidP="00852B91">
                  <w:pPr>
                    <w:jc w:val="both"/>
                  </w:pPr>
                  <w:r>
                    <w:t>Pokytis</w:t>
                  </w:r>
                </w:p>
              </w:tc>
            </w:tr>
            <w:tr w:rsidR="00852B91" w14:paraId="5C3EA037" w14:textId="77777777" w:rsidTr="00EA0B2A">
              <w:tc>
                <w:tcPr>
                  <w:tcW w:w="1220" w:type="dxa"/>
                  <w:tcBorders>
                    <w:top w:val="single" w:sz="4" w:space="0" w:color="auto"/>
                    <w:left w:val="single" w:sz="4" w:space="0" w:color="auto"/>
                    <w:bottom w:val="single" w:sz="4" w:space="0" w:color="auto"/>
                    <w:right w:val="single" w:sz="4" w:space="0" w:color="auto"/>
                  </w:tcBorders>
                  <w:hideMark/>
                </w:tcPr>
                <w:p w14:paraId="2E9F3E5F" w14:textId="77777777" w:rsidR="00852B91" w:rsidRDefault="00852B91" w:rsidP="00852B91">
                  <w:pPr>
                    <w:jc w:val="both"/>
                    <w:rPr>
                      <w:sz w:val="20"/>
                      <w:szCs w:val="20"/>
                    </w:rPr>
                  </w:pPr>
                  <w:r>
                    <w:rPr>
                      <w:sz w:val="20"/>
                      <w:szCs w:val="20"/>
                    </w:rPr>
                    <w:t>Maršrutiniu transportu</w:t>
                  </w:r>
                </w:p>
              </w:tc>
              <w:tc>
                <w:tcPr>
                  <w:tcW w:w="1327" w:type="dxa"/>
                  <w:tcBorders>
                    <w:top w:val="single" w:sz="4" w:space="0" w:color="auto"/>
                    <w:left w:val="single" w:sz="4" w:space="0" w:color="auto"/>
                    <w:bottom w:val="single" w:sz="4" w:space="0" w:color="auto"/>
                    <w:right w:val="single" w:sz="4" w:space="0" w:color="auto"/>
                  </w:tcBorders>
                  <w:hideMark/>
                </w:tcPr>
                <w:p w14:paraId="2E289CA7" w14:textId="77777777" w:rsidR="00852B91" w:rsidRDefault="00852B91" w:rsidP="00852B91">
                  <w:pPr>
                    <w:jc w:val="both"/>
                    <w:rPr>
                      <w:sz w:val="20"/>
                      <w:szCs w:val="20"/>
                    </w:rPr>
                  </w:pPr>
                  <w:r>
                    <w:rPr>
                      <w:sz w:val="20"/>
                      <w:szCs w:val="20"/>
                    </w:rPr>
                    <w:t>Geltonaisiais autobusais</w:t>
                  </w:r>
                </w:p>
              </w:tc>
              <w:tc>
                <w:tcPr>
                  <w:tcW w:w="781" w:type="dxa"/>
                  <w:tcBorders>
                    <w:top w:val="single" w:sz="4" w:space="0" w:color="auto"/>
                    <w:left w:val="single" w:sz="4" w:space="0" w:color="auto"/>
                    <w:bottom w:val="single" w:sz="4" w:space="0" w:color="auto"/>
                    <w:right w:val="single" w:sz="4" w:space="0" w:color="auto"/>
                  </w:tcBorders>
                  <w:hideMark/>
                </w:tcPr>
                <w:p w14:paraId="670E79D9" w14:textId="77777777" w:rsidR="00852B91" w:rsidRDefault="00852B91" w:rsidP="00852B91">
                  <w:pPr>
                    <w:jc w:val="both"/>
                    <w:rPr>
                      <w:sz w:val="20"/>
                      <w:szCs w:val="20"/>
                    </w:rPr>
                  </w:pPr>
                  <w:r>
                    <w:rPr>
                      <w:sz w:val="20"/>
                      <w:szCs w:val="20"/>
                    </w:rPr>
                    <w:t>Kitais būdais</w:t>
                  </w:r>
                </w:p>
              </w:tc>
              <w:tc>
                <w:tcPr>
                  <w:tcW w:w="1161" w:type="dxa"/>
                  <w:tcBorders>
                    <w:top w:val="single" w:sz="4" w:space="0" w:color="auto"/>
                    <w:left w:val="single" w:sz="4" w:space="0" w:color="auto"/>
                    <w:bottom w:val="single" w:sz="4" w:space="0" w:color="auto"/>
                    <w:right w:val="single" w:sz="4" w:space="0" w:color="auto"/>
                  </w:tcBorders>
                  <w:hideMark/>
                </w:tcPr>
                <w:p w14:paraId="3165691A" w14:textId="77777777" w:rsidR="00852B91" w:rsidRDefault="00852B91" w:rsidP="00852B91">
                  <w:pPr>
                    <w:jc w:val="both"/>
                    <w:rPr>
                      <w:sz w:val="20"/>
                      <w:szCs w:val="20"/>
                    </w:rPr>
                  </w:pPr>
                  <w:r>
                    <w:rPr>
                      <w:sz w:val="20"/>
                      <w:szCs w:val="20"/>
                    </w:rPr>
                    <w:t>Maršrutiniu transportu</w:t>
                  </w:r>
                </w:p>
              </w:tc>
              <w:tc>
                <w:tcPr>
                  <w:tcW w:w="1261" w:type="dxa"/>
                  <w:tcBorders>
                    <w:top w:val="single" w:sz="4" w:space="0" w:color="auto"/>
                    <w:left w:val="single" w:sz="4" w:space="0" w:color="auto"/>
                    <w:bottom w:val="single" w:sz="4" w:space="0" w:color="auto"/>
                    <w:right w:val="single" w:sz="4" w:space="0" w:color="auto"/>
                  </w:tcBorders>
                  <w:hideMark/>
                </w:tcPr>
                <w:p w14:paraId="1A7DDA2C" w14:textId="77777777" w:rsidR="00852B91" w:rsidRDefault="00852B91" w:rsidP="00852B91">
                  <w:pPr>
                    <w:jc w:val="both"/>
                    <w:rPr>
                      <w:sz w:val="20"/>
                      <w:szCs w:val="20"/>
                    </w:rPr>
                  </w:pPr>
                  <w:r>
                    <w:rPr>
                      <w:sz w:val="20"/>
                      <w:szCs w:val="20"/>
                    </w:rPr>
                    <w:t>Geltonaisiais autobusais ir mokykliniu automobiliu</w:t>
                  </w:r>
                </w:p>
              </w:tc>
              <w:tc>
                <w:tcPr>
                  <w:tcW w:w="741" w:type="dxa"/>
                  <w:tcBorders>
                    <w:top w:val="single" w:sz="4" w:space="0" w:color="auto"/>
                    <w:left w:val="single" w:sz="4" w:space="0" w:color="auto"/>
                    <w:bottom w:val="single" w:sz="4" w:space="0" w:color="auto"/>
                    <w:right w:val="single" w:sz="4" w:space="0" w:color="auto"/>
                  </w:tcBorders>
                  <w:hideMark/>
                </w:tcPr>
                <w:p w14:paraId="692787A6" w14:textId="77777777" w:rsidR="00852B91" w:rsidRDefault="00852B91" w:rsidP="00852B91">
                  <w:pPr>
                    <w:jc w:val="both"/>
                    <w:rPr>
                      <w:sz w:val="20"/>
                      <w:szCs w:val="20"/>
                    </w:rPr>
                  </w:pPr>
                  <w:r>
                    <w:rPr>
                      <w:sz w:val="20"/>
                      <w:szCs w:val="20"/>
                    </w:rPr>
                    <w:t>Kitais būdais</w:t>
                  </w:r>
                </w:p>
              </w:tc>
              <w:tc>
                <w:tcPr>
                  <w:tcW w:w="1161" w:type="dxa"/>
                  <w:tcBorders>
                    <w:top w:val="single" w:sz="4" w:space="0" w:color="auto"/>
                    <w:left w:val="single" w:sz="4" w:space="0" w:color="auto"/>
                    <w:bottom w:val="single" w:sz="4" w:space="0" w:color="auto"/>
                    <w:right w:val="single" w:sz="4" w:space="0" w:color="auto"/>
                  </w:tcBorders>
                  <w:hideMark/>
                </w:tcPr>
                <w:p w14:paraId="2C8BD7F4" w14:textId="77777777" w:rsidR="00852B91" w:rsidRDefault="00852B91" w:rsidP="00852B91">
                  <w:pPr>
                    <w:jc w:val="both"/>
                    <w:rPr>
                      <w:sz w:val="20"/>
                      <w:szCs w:val="20"/>
                    </w:rPr>
                  </w:pPr>
                  <w:r>
                    <w:rPr>
                      <w:sz w:val="20"/>
                      <w:szCs w:val="20"/>
                    </w:rPr>
                    <w:t>Maršrutiniu transportu</w:t>
                  </w:r>
                </w:p>
              </w:tc>
              <w:tc>
                <w:tcPr>
                  <w:tcW w:w="1261" w:type="dxa"/>
                  <w:tcBorders>
                    <w:top w:val="single" w:sz="4" w:space="0" w:color="auto"/>
                    <w:left w:val="single" w:sz="4" w:space="0" w:color="auto"/>
                    <w:bottom w:val="single" w:sz="4" w:space="0" w:color="auto"/>
                    <w:right w:val="single" w:sz="4" w:space="0" w:color="auto"/>
                  </w:tcBorders>
                  <w:hideMark/>
                </w:tcPr>
                <w:p w14:paraId="0BE86DA8" w14:textId="77777777" w:rsidR="00852B91" w:rsidRDefault="00852B91" w:rsidP="00852B91">
                  <w:pPr>
                    <w:jc w:val="both"/>
                    <w:rPr>
                      <w:sz w:val="20"/>
                      <w:szCs w:val="20"/>
                    </w:rPr>
                  </w:pPr>
                  <w:r>
                    <w:rPr>
                      <w:sz w:val="20"/>
                      <w:szCs w:val="20"/>
                    </w:rPr>
                    <w:t>Geltonaisiais autobusais</w:t>
                  </w:r>
                </w:p>
              </w:tc>
              <w:tc>
                <w:tcPr>
                  <w:tcW w:w="941" w:type="dxa"/>
                  <w:tcBorders>
                    <w:top w:val="single" w:sz="4" w:space="0" w:color="auto"/>
                    <w:left w:val="single" w:sz="4" w:space="0" w:color="auto"/>
                    <w:bottom w:val="single" w:sz="4" w:space="0" w:color="auto"/>
                    <w:right w:val="single" w:sz="4" w:space="0" w:color="auto"/>
                  </w:tcBorders>
                  <w:hideMark/>
                </w:tcPr>
                <w:p w14:paraId="6EC37A7B" w14:textId="77777777" w:rsidR="00852B91" w:rsidRDefault="00852B91" w:rsidP="00852B91">
                  <w:pPr>
                    <w:jc w:val="both"/>
                    <w:rPr>
                      <w:sz w:val="20"/>
                      <w:szCs w:val="20"/>
                    </w:rPr>
                  </w:pPr>
                  <w:r>
                    <w:rPr>
                      <w:sz w:val="20"/>
                      <w:szCs w:val="20"/>
                    </w:rPr>
                    <w:t>Kitais būdais</w:t>
                  </w:r>
                </w:p>
              </w:tc>
            </w:tr>
            <w:tr w:rsidR="00852B91" w14:paraId="5DEE80A1" w14:textId="77777777" w:rsidTr="00EA0B2A">
              <w:tc>
                <w:tcPr>
                  <w:tcW w:w="1220" w:type="dxa"/>
                  <w:tcBorders>
                    <w:top w:val="single" w:sz="4" w:space="0" w:color="auto"/>
                    <w:left w:val="single" w:sz="4" w:space="0" w:color="auto"/>
                    <w:bottom w:val="single" w:sz="4" w:space="0" w:color="auto"/>
                    <w:right w:val="single" w:sz="4" w:space="0" w:color="auto"/>
                  </w:tcBorders>
                  <w:hideMark/>
                </w:tcPr>
                <w:p w14:paraId="69954E98" w14:textId="77777777" w:rsidR="00852B91" w:rsidRDefault="00852B91" w:rsidP="00852B91">
                  <w:pPr>
                    <w:jc w:val="both"/>
                    <w:rPr>
                      <w:szCs w:val="24"/>
                    </w:rPr>
                  </w:pPr>
                  <w:r>
                    <w:rPr>
                      <w:szCs w:val="24"/>
                    </w:rPr>
                    <w:t>96</w:t>
                  </w:r>
                </w:p>
              </w:tc>
              <w:tc>
                <w:tcPr>
                  <w:tcW w:w="1327" w:type="dxa"/>
                  <w:tcBorders>
                    <w:top w:val="single" w:sz="4" w:space="0" w:color="auto"/>
                    <w:left w:val="single" w:sz="4" w:space="0" w:color="auto"/>
                    <w:bottom w:val="single" w:sz="4" w:space="0" w:color="auto"/>
                    <w:right w:val="single" w:sz="4" w:space="0" w:color="auto"/>
                  </w:tcBorders>
                  <w:hideMark/>
                </w:tcPr>
                <w:p w14:paraId="1FF51DA6" w14:textId="77777777" w:rsidR="00852B91" w:rsidRDefault="00852B91" w:rsidP="00852B91">
                  <w:pPr>
                    <w:jc w:val="both"/>
                    <w:rPr>
                      <w:szCs w:val="24"/>
                    </w:rPr>
                  </w:pPr>
                  <w:r>
                    <w:rPr>
                      <w:szCs w:val="24"/>
                    </w:rPr>
                    <w:t>83</w:t>
                  </w:r>
                </w:p>
              </w:tc>
              <w:tc>
                <w:tcPr>
                  <w:tcW w:w="781" w:type="dxa"/>
                  <w:tcBorders>
                    <w:top w:val="single" w:sz="4" w:space="0" w:color="auto"/>
                    <w:left w:val="single" w:sz="4" w:space="0" w:color="auto"/>
                    <w:bottom w:val="single" w:sz="4" w:space="0" w:color="auto"/>
                    <w:right w:val="single" w:sz="4" w:space="0" w:color="auto"/>
                  </w:tcBorders>
                  <w:hideMark/>
                </w:tcPr>
                <w:p w14:paraId="197F2985" w14:textId="77777777" w:rsidR="00852B91" w:rsidRDefault="00852B91" w:rsidP="00852B91">
                  <w:pPr>
                    <w:jc w:val="both"/>
                    <w:rPr>
                      <w:szCs w:val="24"/>
                    </w:rPr>
                  </w:pPr>
                  <w:r>
                    <w:rPr>
                      <w:szCs w:val="24"/>
                    </w:rPr>
                    <w:t>27</w:t>
                  </w:r>
                </w:p>
              </w:tc>
              <w:tc>
                <w:tcPr>
                  <w:tcW w:w="1161" w:type="dxa"/>
                  <w:tcBorders>
                    <w:top w:val="single" w:sz="4" w:space="0" w:color="auto"/>
                    <w:left w:val="single" w:sz="4" w:space="0" w:color="auto"/>
                    <w:bottom w:val="single" w:sz="4" w:space="0" w:color="auto"/>
                    <w:right w:val="single" w:sz="4" w:space="0" w:color="auto"/>
                  </w:tcBorders>
                </w:tcPr>
                <w:p w14:paraId="3E68A058" w14:textId="77777777" w:rsidR="00852B91" w:rsidRDefault="00852B91" w:rsidP="00852B91">
                  <w:pPr>
                    <w:jc w:val="both"/>
                    <w:rPr>
                      <w:szCs w:val="24"/>
                    </w:rPr>
                  </w:pPr>
                  <w:r>
                    <w:rPr>
                      <w:szCs w:val="24"/>
                    </w:rPr>
                    <w:t>91</w:t>
                  </w:r>
                </w:p>
              </w:tc>
              <w:tc>
                <w:tcPr>
                  <w:tcW w:w="1261" w:type="dxa"/>
                  <w:tcBorders>
                    <w:top w:val="single" w:sz="4" w:space="0" w:color="auto"/>
                    <w:left w:val="single" w:sz="4" w:space="0" w:color="auto"/>
                    <w:bottom w:val="single" w:sz="4" w:space="0" w:color="auto"/>
                    <w:right w:val="single" w:sz="4" w:space="0" w:color="auto"/>
                  </w:tcBorders>
                </w:tcPr>
                <w:p w14:paraId="4EDC1F51" w14:textId="77777777" w:rsidR="00852B91" w:rsidRDefault="00852B91" w:rsidP="00852B91">
                  <w:pPr>
                    <w:jc w:val="both"/>
                    <w:rPr>
                      <w:szCs w:val="24"/>
                    </w:rPr>
                  </w:pPr>
                  <w:r>
                    <w:rPr>
                      <w:szCs w:val="24"/>
                    </w:rPr>
                    <w:t>91</w:t>
                  </w:r>
                </w:p>
              </w:tc>
              <w:tc>
                <w:tcPr>
                  <w:tcW w:w="741" w:type="dxa"/>
                  <w:tcBorders>
                    <w:top w:val="single" w:sz="4" w:space="0" w:color="auto"/>
                    <w:left w:val="single" w:sz="4" w:space="0" w:color="auto"/>
                    <w:bottom w:val="single" w:sz="4" w:space="0" w:color="auto"/>
                    <w:right w:val="single" w:sz="4" w:space="0" w:color="auto"/>
                  </w:tcBorders>
                  <w:hideMark/>
                </w:tcPr>
                <w:p w14:paraId="6DAA4DF9" w14:textId="77777777" w:rsidR="00852B91" w:rsidRDefault="00852B91" w:rsidP="00852B91">
                  <w:pPr>
                    <w:jc w:val="both"/>
                    <w:rPr>
                      <w:szCs w:val="24"/>
                    </w:rPr>
                  </w:pPr>
                  <w:r>
                    <w:rPr>
                      <w:szCs w:val="24"/>
                    </w:rPr>
                    <w:t>23</w:t>
                  </w:r>
                </w:p>
              </w:tc>
              <w:tc>
                <w:tcPr>
                  <w:tcW w:w="1161" w:type="dxa"/>
                  <w:tcBorders>
                    <w:top w:val="single" w:sz="4" w:space="0" w:color="auto"/>
                    <w:left w:val="single" w:sz="4" w:space="0" w:color="auto"/>
                    <w:bottom w:val="single" w:sz="4" w:space="0" w:color="auto"/>
                    <w:right w:val="single" w:sz="4" w:space="0" w:color="auto"/>
                  </w:tcBorders>
                </w:tcPr>
                <w:p w14:paraId="397E4AB6" w14:textId="77777777" w:rsidR="00852B91" w:rsidRDefault="00852B91" w:rsidP="00852B91">
                  <w:pPr>
                    <w:jc w:val="both"/>
                    <w:rPr>
                      <w:szCs w:val="24"/>
                    </w:rPr>
                  </w:pPr>
                  <w:r>
                    <w:rPr>
                      <w:szCs w:val="24"/>
                    </w:rPr>
                    <w:t>-4</w:t>
                  </w:r>
                </w:p>
              </w:tc>
              <w:tc>
                <w:tcPr>
                  <w:tcW w:w="1261" w:type="dxa"/>
                  <w:tcBorders>
                    <w:top w:val="single" w:sz="4" w:space="0" w:color="auto"/>
                    <w:left w:val="single" w:sz="4" w:space="0" w:color="auto"/>
                    <w:bottom w:val="single" w:sz="4" w:space="0" w:color="auto"/>
                    <w:right w:val="single" w:sz="4" w:space="0" w:color="auto"/>
                  </w:tcBorders>
                  <w:hideMark/>
                </w:tcPr>
                <w:p w14:paraId="3D04E855" w14:textId="77777777" w:rsidR="00852B91" w:rsidRDefault="00852B91" w:rsidP="00852B91">
                  <w:pPr>
                    <w:jc w:val="both"/>
                    <w:rPr>
                      <w:szCs w:val="24"/>
                    </w:rPr>
                  </w:pPr>
                  <w:r>
                    <w:rPr>
                      <w:szCs w:val="24"/>
                    </w:rPr>
                    <w:t>8</w:t>
                  </w:r>
                </w:p>
              </w:tc>
              <w:tc>
                <w:tcPr>
                  <w:tcW w:w="941" w:type="dxa"/>
                  <w:tcBorders>
                    <w:top w:val="single" w:sz="4" w:space="0" w:color="auto"/>
                    <w:left w:val="single" w:sz="4" w:space="0" w:color="auto"/>
                    <w:bottom w:val="single" w:sz="4" w:space="0" w:color="auto"/>
                    <w:right w:val="single" w:sz="4" w:space="0" w:color="auto"/>
                  </w:tcBorders>
                  <w:hideMark/>
                </w:tcPr>
                <w:p w14:paraId="0051D1E9" w14:textId="77777777" w:rsidR="00852B91" w:rsidRDefault="00852B91" w:rsidP="00852B91">
                  <w:pPr>
                    <w:jc w:val="both"/>
                    <w:rPr>
                      <w:szCs w:val="24"/>
                    </w:rPr>
                  </w:pPr>
                  <w:r>
                    <w:rPr>
                      <w:szCs w:val="24"/>
                    </w:rPr>
                    <w:t>-4</w:t>
                  </w:r>
                </w:p>
              </w:tc>
            </w:tr>
          </w:tbl>
          <w:p w14:paraId="21C9880B" w14:textId="77777777" w:rsidR="00852B91" w:rsidRDefault="00852B91" w:rsidP="00852B91">
            <w:pPr>
              <w:spacing w:after="0" w:line="240" w:lineRule="auto"/>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Mokinių parvežimas iš gimnazijos į namus:</w:t>
            </w:r>
          </w:p>
          <w:tbl>
            <w:tblPr>
              <w:tblStyle w:val="Lentelstinklelis"/>
              <w:tblW w:w="0" w:type="auto"/>
              <w:tblInd w:w="0" w:type="dxa"/>
              <w:tblLook w:val="04A0" w:firstRow="1" w:lastRow="0" w:firstColumn="1" w:lastColumn="0" w:noHBand="0" w:noVBand="1"/>
            </w:tblPr>
            <w:tblGrid>
              <w:gridCol w:w="1172"/>
              <w:gridCol w:w="1273"/>
              <w:gridCol w:w="746"/>
              <w:gridCol w:w="1161"/>
              <w:gridCol w:w="1261"/>
              <w:gridCol w:w="739"/>
              <w:gridCol w:w="1161"/>
              <w:gridCol w:w="1261"/>
              <w:gridCol w:w="775"/>
            </w:tblGrid>
            <w:tr w:rsidR="00852B91" w14:paraId="50BF14BC" w14:textId="77777777" w:rsidTr="00EA0B2A">
              <w:tc>
                <w:tcPr>
                  <w:tcW w:w="3328" w:type="dxa"/>
                  <w:gridSpan w:val="3"/>
                  <w:tcBorders>
                    <w:top w:val="single" w:sz="4" w:space="0" w:color="auto"/>
                    <w:left w:val="single" w:sz="4" w:space="0" w:color="auto"/>
                    <w:bottom w:val="single" w:sz="4" w:space="0" w:color="auto"/>
                    <w:right w:val="single" w:sz="4" w:space="0" w:color="auto"/>
                  </w:tcBorders>
                  <w:hideMark/>
                </w:tcPr>
                <w:p w14:paraId="4B74D0E8" w14:textId="77777777" w:rsidR="00852B91" w:rsidRDefault="00852B91" w:rsidP="00852B91">
                  <w:pPr>
                    <w:jc w:val="both"/>
                    <w:rPr>
                      <w:szCs w:val="24"/>
                    </w:rPr>
                  </w:pPr>
                  <w:r>
                    <w:rPr>
                      <w:szCs w:val="24"/>
                    </w:rPr>
                    <w:t xml:space="preserve">2022 m. </w:t>
                  </w:r>
                </w:p>
              </w:tc>
              <w:tc>
                <w:tcPr>
                  <w:tcW w:w="3163" w:type="dxa"/>
                  <w:gridSpan w:val="3"/>
                  <w:tcBorders>
                    <w:top w:val="single" w:sz="4" w:space="0" w:color="auto"/>
                    <w:left w:val="single" w:sz="4" w:space="0" w:color="auto"/>
                    <w:bottom w:val="single" w:sz="4" w:space="0" w:color="auto"/>
                    <w:right w:val="single" w:sz="4" w:space="0" w:color="auto"/>
                  </w:tcBorders>
                  <w:hideMark/>
                </w:tcPr>
                <w:p w14:paraId="5B7F35FD" w14:textId="77777777" w:rsidR="00852B91" w:rsidRDefault="00852B91" w:rsidP="00852B91">
                  <w:pPr>
                    <w:jc w:val="both"/>
                    <w:rPr>
                      <w:szCs w:val="24"/>
                    </w:rPr>
                  </w:pPr>
                  <w:r>
                    <w:rPr>
                      <w:szCs w:val="24"/>
                    </w:rPr>
                    <w:t>2023 m.</w:t>
                  </w:r>
                </w:p>
              </w:tc>
              <w:tc>
                <w:tcPr>
                  <w:tcW w:w="3363" w:type="dxa"/>
                  <w:gridSpan w:val="3"/>
                  <w:tcBorders>
                    <w:top w:val="single" w:sz="4" w:space="0" w:color="auto"/>
                    <w:left w:val="single" w:sz="4" w:space="0" w:color="auto"/>
                    <w:bottom w:val="single" w:sz="4" w:space="0" w:color="auto"/>
                    <w:right w:val="single" w:sz="4" w:space="0" w:color="auto"/>
                  </w:tcBorders>
                  <w:hideMark/>
                </w:tcPr>
                <w:p w14:paraId="3A46FF5B" w14:textId="77777777" w:rsidR="00852B91" w:rsidRDefault="00852B91" w:rsidP="00852B91">
                  <w:pPr>
                    <w:jc w:val="both"/>
                    <w:rPr>
                      <w:szCs w:val="24"/>
                    </w:rPr>
                  </w:pPr>
                  <w:r>
                    <w:rPr>
                      <w:szCs w:val="24"/>
                    </w:rPr>
                    <w:t>Pokytis</w:t>
                  </w:r>
                </w:p>
              </w:tc>
            </w:tr>
            <w:tr w:rsidR="00852B91" w14:paraId="6B10A469" w14:textId="77777777" w:rsidTr="00EA0B2A">
              <w:tc>
                <w:tcPr>
                  <w:tcW w:w="1220" w:type="dxa"/>
                  <w:tcBorders>
                    <w:top w:val="single" w:sz="4" w:space="0" w:color="auto"/>
                    <w:left w:val="single" w:sz="4" w:space="0" w:color="auto"/>
                    <w:bottom w:val="single" w:sz="4" w:space="0" w:color="auto"/>
                    <w:right w:val="single" w:sz="4" w:space="0" w:color="auto"/>
                  </w:tcBorders>
                  <w:hideMark/>
                </w:tcPr>
                <w:p w14:paraId="4D8B3F7F" w14:textId="77777777" w:rsidR="00852B91" w:rsidRDefault="00852B91" w:rsidP="00852B91">
                  <w:pPr>
                    <w:jc w:val="both"/>
                    <w:rPr>
                      <w:sz w:val="20"/>
                      <w:szCs w:val="20"/>
                    </w:rPr>
                  </w:pPr>
                  <w:r>
                    <w:rPr>
                      <w:sz w:val="20"/>
                      <w:szCs w:val="20"/>
                    </w:rPr>
                    <w:t>Maršrutiniu transportu</w:t>
                  </w:r>
                </w:p>
              </w:tc>
              <w:tc>
                <w:tcPr>
                  <w:tcW w:w="1327" w:type="dxa"/>
                  <w:tcBorders>
                    <w:top w:val="single" w:sz="4" w:space="0" w:color="auto"/>
                    <w:left w:val="single" w:sz="4" w:space="0" w:color="auto"/>
                    <w:bottom w:val="single" w:sz="4" w:space="0" w:color="auto"/>
                    <w:right w:val="single" w:sz="4" w:space="0" w:color="auto"/>
                  </w:tcBorders>
                  <w:hideMark/>
                </w:tcPr>
                <w:p w14:paraId="720FC4C0" w14:textId="77777777" w:rsidR="00852B91" w:rsidRDefault="00852B91" w:rsidP="00852B91">
                  <w:pPr>
                    <w:jc w:val="both"/>
                    <w:rPr>
                      <w:sz w:val="20"/>
                      <w:szCs w:val="20"/>
                    </w:rPr>
                  </w:pPr>
                  <w:r>
                    <w:rPr>
                      <w:sz w:val="20"/>
                      <w:szCs w:val="20"/>
                    </w:rPr>
                    <w:t>Geltonaisiais autobusais</w:t>
                  </w:r>
                </w:p>
              </w:tc>
              <w:tc>
                <w:tcPr>
                  <w:tcW w:w="781" w:type="dxa"/>
                  <w:tcBorders>
                    <w:top w:val="single" w:sz="4" w:space="0" w:color="auto"/>
                    <w:left w:val="single" w:sz="4" w:space="0" w:color="auto"/>
                    <w:bottom w:val="single" w:sz="4" w:space="0" w:color="auto"/>
                    <w:right w:val="single" w:sz="4" w:space="0" w:color="auto"/>
                  </w:tcBorders>
                  <w:hideMark/>
                </w:tcPr>
                <w:p w14:paraId="61FBDCE1" w14:textId="77777777" w:rsidR="00852B91" w:rsidRDefault="00852B91" w:rsidP="00852B91">
                  <w:pPr>
                    <w:jc w:val="both"/>
                    <w:rPr>
                      <w:sz w:val="20"/>
                      <w:szCs w:val="20"/>
                    </w:rPr>
                  </w:pPr>
                  <w:r>
                    <w:rPr>
                      <w:sz w:val="20"/>
                      <w:szCs w:val="20"/>
                    </w:rPr>
                    <w:t>Kitais būdais</w:t>
                  </w:r>
                </w:p>
              </w:tc>
              <w:tc>
                <w:tcPr>
                  <w:tcW w:w="1161" w:type="dxa"/>
                  <w:tcBorders>
                    <w:top w:val="single" w:sz="4" w:space="0" w:color="auto"/>
                    <w:left w:val="single" w:sz="4" w:space="0" w:color="auto"/>
                    <w:bottom w:val="single" w:sz="4" w:space="0" w:color="auto"/>
                    <w:right w:val="single" w:sz="4" w:space="0" w:color="auto"/>
                  </w:tcBorders>
                  <w:hideMark/>
                </w:tcPr>
                <w:p w14:paraId="16558992" w14:textId="77777777" w:rsidR="00852B91" w:rsidRDefault="00852B91" w:rsidP="00852B91">
                  <w:pPr>
                    <w:jc w:val="both"/>
                    <w:rPr>
                      <w:sz w:val="20"/>
                      <w:szCs w:val="20"/>
                    </w:rPr>
                  </w:pPr>
                  <w:r>
                    <w:rPr>
                      <w:sz w:val="20"/>
                      <w:szCs w:val="20"/>
                    </w:rPr>
                    <w:t>Maršrutiniu transportu</w:t>
                  </w:r>
                </w:p>
              </w:tc>
              <w:tc>
                <w:tcPr>
                  <w:tcW w:w="1261" w:type="dxa"/>
                  <w:tcBorders>
                    <w:top w:val="single" w:sz="4" w:space="0" w:color="auto"/>
                    <w:left w:val="single" w:sz="4" w:space="0" w:color="auto"/>
                    <w:bottom w:val="single" w:sz="4" w:space="0" w:color="auto"/>
                    <w:right w:val="single" w:sz="4" w:space="0" w:color="auto"/>
                  </w:tcBorders>
                  <w:hideMark/>
                </w:tcPr>
                <w:p w14:paraId="6A8B53BE" w14:textId="77777777" w:rsidR="00852B91" w:rsidRDefault="00852B91" w:rsidP="00852B91">
                  <w:pPr>
                    <w:jc w:val="both"/>
                    <w:rPr>
                      <w:sz w:val="20"/>
                      <w:szCs w:val="20"/>
                    </w:rPr>
                  </w:pPr>
                  <w:r>
                    <w:rPr>
                      <w:sz w:val="20"/>
                      <w:szCs w:val="20"/>
                    </w:rPr>
                    <w:t>Geltonaisiais autobusais ir mokykliniu automobiliu</w:t>
                  </w:r>
                </w:p>
              </w:tc>
              <w:tc>
                <w:tcPr>
                  <w:tcW w:w="741" w:type="dxa"/>
                  <w:tcBorders>
                    <w:top w:val="single" w:sz="4" w:space="0" w:color="auto"/>
                    <w:left w:val="single" w:sz="4" w:space="0" w:color="auto"/>
                    <w:bottom w:val="single" w:sz="4" w:space="0" w:color="auto"/>
                    <w:right w:val="single" w:sz="4" w:space="0" w:color="auto"/>
                  </w:tcBorders>
                  <w:hideMark/>
                </w:tcPr>
                <w:p w14:paraId="7E189894" w14:textId="77777777" w:rsidR="00852B91" w:rsidRDefault="00852B91" w:rsidP="00852B91">
                  <w:pPr>
                    <w:jc w:val="both"/>
                    <w:rPr>
                      <w:sz w:val="20"/>
                      <w:szCs w:val="20"/>
                    </w:rPr>
                  </w:pPr>
                  <w:r>
                    <w:rPr>
                      <w:sz w:val="20"/>
                      <w:szCs w:val="20"/>
                    </w:rPr>
                    <w:t>Kitais būdais</w:t>
                  </w:r>
                </w:p>
              </w:tc>
              <w:tc>
                <w:tcPr>
                  <w:tcW w:w="1161" w:type="dxa"/>
                  <w:tcBorders>
                    <w:top w:val="single" w:sz="4" w:space="0" w:color="auto"/>
                    <w:left w:val="single" w:sz="4" w:space="0" w:color="auto"/>
                    <w:bottom w:val="single" w:sz="4" w:space="0" w:color="auto"/>
                    <w:right w:val="single" w:sz="4" w:space="0" w:color="auto"/>
                  </w:tcBorders>
                  <w:hideMark/>
                </w:tcPr>
                <w:p w14:paraId="10A26FF0" w14:textId="77777777" w:rsidR="00852B91" w:rsidRDefault="00852B91" w:rsidP="00852B91">
                  <w:pPr>
                    <w:jc w:val="both"/>
                    <w:rPr>
                      <w:sz w:val="20"/>
                      <w:szCs w:val="20"/>
                    </w:rPr>
                  </w:pPr>
                  <w:r>
                    <w:rPr>
                      <w:sz w:val="20"/>
                      <w:szCs w:val="20"/>
                    </w:rPr>
                    <w:t>Maršrutiniu transportu</w:t>
                  </w:r>
                </w:p>
              </w:tc>
              <w:tc>
                <w:tcPr>
                  <w:tcW w:w="1261" w:type="dxa"/>
                  <w:tcBorders>
                    <w:top w:val="single" w:sz="4" w:space="0" w:color="auto"/>
                    <w:left w:val="single" w:sz="4" w:space="0" w:color="auto"/>
                    <w:bottom w:val="single" w:sz="4" w:space="0" w:color="auto"/>
                    <w:right w:val="single" w:sz="4" w:space="0" w:color="auto"/>
                  </w:tcBorders>
                  <w:hideMark/>
                </w:tcPr>
                <w:p w14:paraId="42ACFB91" w14:textId="77777777" w:rsidR="00852B91" w:rsidRDefault="00852B91" w:rsidP="00852B91">
                  <w:pPr>
                    <w:jc w:val="both"/>
                    <w:rPr>
                      <w:sz w:val="20"/>
                      <w:szCs w:val="20"/>
                    </w:rPr>
                  </w:pPr>
                  <w:r>
                    <w:rPr>
                      <w:sz w:val="20"/>
                      <w:szCs w:val="20"/>
                    </w:rPr>
                    <w:t>Geltonaisiais autobusais</w:t>
                  </w:r>
                </w:p>
              </w:tc>
              <w:tc>
                <w:tcPr>
                  <w:tcW w:w="941" w:type="dxa"/>
                  <w:tcBorders>
                    <w:top w:val="single" w:sz="4" w:space="0" w:color="auto"/>
                    <w:left w:val="single" w:sz="4" w:space="0" w:color="auto"/>
                    <w:bottom w:val="single" w:sz="4" w:space="0" w:color="auto"/>
                    <w:right w:val="single" w:sz="4" w:space="0" w:color="auto"/>
                  </w:tcBorders>
                  <w:hideMark/>
                </w:tcPr>
                <w:p w14:paraId="013BB80E" w14:textId="77777777" w:rsidR="00852B91" w:rsidRDefault="00852B91" w:rsidP="00852B91">
                  <w:pPr>
                    <w:jc w:val="both"/>
                    <w:rPr>
                      <w:sz w:val="20"/>
                      <w:szCs w:val="20"/>
                    </w:rPr>
                  </w:pPr>
                  <w:r>
                    <w:rPr>
                      <w:sz w:val="20"/>
                      <w:szCs w:val="20"/>
                    </w:rPr>
                    <w:t>Kitais būdais</w:t>
                  </w:r>
                </w:p>
              </w:tc>
            </w:tr>
            <w:tr w:rsidR="00852B91" w14:paraId="5195BBF9" w14:textId="77777777" w:rsidTr="00EA0B2A">
              <w:tc>
                <w:tcPr>
                  <w:tcW w:w="1220" w:type="dxa"/>
                  <w:tcBorders>
                    <w:top w:val="single" w:sz="4" w:space="0" w:color="auto"/>
                    <w:left w:val="single" w:sz="4" w:space="0" w:color="auto"/>
                    <w:bottom w:val="single" w:sz="4" w:space="0" w:color="auto"/>
                    <w:right w:val="single" w:sz="4" w:space="0" w:color="auto"/>
                  </w:tcBorders>
                  <w:hideMark/>
                </w:tcPr>
                <w:p w14:paraId="78803A3E" w14:textId="77777777" w:rsidR="00852B91" w:rsidRDefault="00852B91" w:rsidP="00852B91">
                  <w:pPr>
                    <w:jc w:val="both"/>
                    <w:rPr>
                      <w:szCs w:val="24"/>
                    </w:rPr>
                  </w:pPr>
                  <w:r>
                    <w:rPr>
                      <w:szCs w:val="24"/>
                    </w:rPr>
                    <w:t>84</w:t>
                  </w:r>
                </w:p>
              </w:tc>
              <w:tc>
                <w:tcPr>
                  <w:tcW w:w="1327" w:type="dxa"/>
                  <w:tcBorders>
                    <w:top w:val="single" w:sz="4" w:space="0" w:color="auto"/>
                    <w:left w:val="single" w:sz="4" w:space="0" w:color="auto"/>
                    <w:bottom w:val="single" w:sz="4" w:space="0" w:color="auto"/>
                    <w:right w:val="single" w:sz="4" w:space="0" w:color="auto"/>
                  </w:tcBorders>
                  <w:hideMark/>
                </w:tcPr>
                <w:p w14:paraId="6A4749B1" w14:textId="77777777" w:rsidR="00852B91" w:rsidRDefault="00852B91" w:rsidP="00852B91">
                  <w:pPr>
                    <w:jc w:val="both"/>
                    <w:rPr>
                      <w:szCs w:val="24"/>
                    </w:rPr>
                  </w:pPr>
                  <w:r>
                    <w:rPr>
                      <w:szCs w:val="24"/>
                    </w:rPr>
                    <w:t>102</w:t>
                  </w:r>
                </w:p>
              </w:tc>
              <w:tc>
                <w:tcPr>
                  <w:tcW w:w="781" w:type="dxa"/>
                  <w:tcBorders>
                    <w:top w:val="single" w:sz="4" w:space="0" w:color="auto"/>
                    <w:left w:val="single" w:sz="4" w:space="0" w:color="auto"/>
                    <w:bottom w:val="single" w:sz="4" w:space="0" w:color="auto"/>
                    <w:right w:val="single" w:sz="4" w:space="0" w:color="auto"/>
                  </w:tcBorders>
                  <w:hideMark/>
                </w:tcPr>
                <w:p w14:paraId="4BE2FE2A" w14:textId="77777777" w:rsidR="00852B91" w:rsidRDefault="00852B91" w:rsidP="00852B91">
                  <w:pPr>
                    <w:jc w:val="both"/>
                    <w:rPr>
                      <w:szCs w:val="24"/>
                    </w:rPr>
                  </w:pPr>
                  <w:r>
                    <w:rPr>
                      <w:szCs w:val="24"/>
                    </w:rPr>
                    <w:t>20</w:t>
                  </w:r>
                </w:p>
              </w:tc>
              <w:tc>
                <w:tcPr>
                  <w:tcW w:w="1161" w:type="dxa"/>
                  <w:tcBorders>
                    <w:top w:val="single" w:sz="4" w:space="0" w:color="auto"/>
                    <w:left w:val="single" w:sz="4" w:space="0" w:color="auto"/>
                    <w:bottom w:val="single" w:sz="4" w:space="0" w:color="auto"/>
                    <w:right w:val="single" w:sz="4" w:space="0" w:color="auto"/>
                  </w:tcBorders>
                  <w:hideMark/>
                </w:tcPr>
                <w:p w14:paraId="5E3D7C8E" w14:textId="77777777" w:rsidR="00852B91" w:rsidRDefault="00852B91" w:rsidP="00852B91">
                  <w:pPr>
                    <w:jc w:val="both"/>
                    <w:rPr>
                      <w:szCs w:val="24"/>
                    </w:rPr>
                  </w:pPr>
                  <w:r>
                    <w:rPr>
                      <w:szCs w:val="24"/>
                    </w:rPr>
                    <w:t>86</w:t>
                  </w:r>
                </w:p>
              </w:tc>
              <w:tc>
                <w:tcPr>
                  <w:tcW w:w="1261" w:type="dxa"/>
                  <w:tcBorders>
                    <w:top w:val="single" w:sz="4" w:space="0" w:color="auto"/>
                    <w:left w:val="single" w:sz="4" w:space="0" w:color="auto"/>
                    <w:bottom w:val="single" w:sz="4" w:space="0" w:color="auto"/>
                    <w:right w:val="single" w:sz="4" w:space="0" w:color="auto"/>
                  </w:tcBorders>
                </w:tcPr>
                <w:p w14:paraId="77E0319E" w14:textId="77777777" w:rsidR="00852B91" w:rsidRDefault="00852B91" w:rsidP="00852B91">
                  <w:pPr>
                    <w:jc w:val="both"/>
                    <w:rPr>
                      <w:szCs w:val="24"/>
                    </w:rPr>
                  </w:pPr>
                  <w:r>
                    <w:rPr>
                      <w:szCs w:val="24"/>
                    </w:rPr>
                    <w:t>102</w:t>
                  </w:r>
                </w:p>
              </w:tc>
              <w:tc>
                <w:tcPr>
                  <w:tcW w:w="741" w:type="dxa"/>
                  <w:tcBorders>
                    <w:top w:val="single" w:sz="4" w:space="0" w:color="auto"/>
                    <w:left w:val="single" w:sz="4" w:space="0" w:color="auto"/>
                    <w:bottom w:val="single" w:sz="4" w:space="0" w:color="auto"/>
                    <w:right w:val="single" w:sz="4" w:space="0" w:color="auto"/>
                  </w:tcBorders>
                  <w:hideMark/>
                </w:tcPr>
                <w:p w14:paraId="6EDC7906" w14:textId="77777777" w:rsidR="00852B91" w:rsidRDefault="00852B91" w:rsidP="00852B91">
                  <w:pPr>
                    <w:jc w:val="both"/>
                    <w:rPr>
                      <w:szCs w:val="24"/>
                    </w:rPr>
                  </w:pPr>
                  <w:r>
                    <w:rPr>
                      <w:szCs w:val="24"/>
                    </w:rPr>
                    <w:t>17</w:t>
                  </w:r>
                </w:p>
              </w:tc>
              <w:tc>
                <w:tcPr>
                  <w:tcW w:w="1161" w:type="dxa"/>
                  <w:tcBorders>
                    <w:top w:val="single" w:sz="4" w:space="0" w:color="auto"/>
                    <w:left w:val="single" w:sz="4" w:space="0" w:color="auto"/>
                    <w:bottom w:val="single" w:sz="4" w:space="0" w:color="auto"/>
                    <w:right w:val="single" w:sz="4" w:space="0" w:color="auto"/>
                  </w:tcBorders>
                  <w:hideMark/>
                </w:tcPr>
                <w:p w14:paraId="1B1BDA7C" w14:textId="77777777" w:rsidR="00852B91" w:rsidRDefault="00852B91" w:rsidP="00852B91">
                  <w:pPr>
                    <w:jc w:val="both"/>
                    <w:rPr>
                      <w:szCs w:val="24"/>
                    </w:rPr>
                  </w:pPr>
                  <w:r>
                    <w:rPr>
                      <w:szCs w:val="24"/>
                    </w:rPr>
                    <w:t>2</w:t>
                  </w:r>
                </w:p>
              </w:tc>
              <w:tc>
                <w:tcPr>
                  <w:tcW w:w="1261" w:type="dxa"/>
                  <w:tcBorders>
                    <w:top w:val="single" w:sz="4" w:space="0" w:color="auto"/>
                    <w:left w:val="single" w:sz="4" w:space="0" w:color="auto"/>
                    <w:bottom w:val="single" w:sz="4" w:space="0" w:color="auto"/>
                    <w:right w:val="single" w:sz="4" w:space="0" w:color="auto"/>
                  </w:tcBorders>
                  <w:hideMark/>
                </w:tcPr>
                <w:p w14:paraId="169991E7" w14:textId="77777777" w:rsidR="00852B91" w:rsidRDefault="00852B91" w:rsidP="00852B91">
                  <w:pPr>
                    <w:jc w:val="both"/>
                    <w:rPr>
                      <w:szCs w:val="24"/>
                    </w:rPr>
                  </w:pPr>
                  <w:r>
                    <w:rPr>
                      <w:szCs w:val="24"/>
                    </w:rPr>
                    <w:t>0</w:t>
                  </w:r>
                </w:p>
              </w:tc>
              <w:tc>
                <w:tcPr>
                  <w:tcW w:w="941" w:type="dxa"/>
                  <w:tcBorders>
                    <w:top w:val="single" w:sz="4" w:space="0" w:color="auto"/>
                    <w:left w:val="single" w:sz="4" w:space="0" w:color="auto"/>
                    <w:bottom w:val="single" w:sz="4" w:space="0" w:color="auto"/>
                    <w:right w:val="single" w:sz="4" w:space="0" w:color="auto"/>
                  </w:tcBorders>
                </w:tcPr>
                <w:p w14:paraId="1C7F1001" w14:textId="77777777" w:rsidR="00852B91" w:rsidRDefault="00852B91" w:rsidP="00852B91">
                  <w:pPr>
                    <w:jc w:val="both"/>
                    <w:rPr>
                      <w:szCs w:val="24"/>
                    </w:rPr>
                  </w:pPr>
                  <w:r>
                    <w:rPr>
                      <w:szCs w:val="24"/>
                    </w:rPr>
                    <w:t>-3</w:t>
                  </w:r>
                </w:p>
              </w:tc>
            </w:tr>
          </w:tbl>
          <w:p w14:paraId="78590F7A" w14:textId="77777777" w:rsidR="00852B91" w:rsidRDefault="00852B91" w:rsidP="00852B91">
            <w:pPr>
              <w:spacing w:after="0" w:line="240" w:lineRule="auto"/>
              <w:jc w:val="both"/>
              <w:rPr>
                <w:rFonts w:ascii="Times New Roman" w:hAnsi="Times New Roman"/>
                <w:kern w:val="0"/>
                <w:sz w:val="24"/>
                <w:szCs w:val="24"/>
                <w:lang w:val="lt-LT"/>
                <w14:ligatures w14:val="none"/>
              </w:rPr>
            </w:pPr>
            <w:r>
              <w:rPr>
                <w:rFonts w:ascii="Times New Roman" w:hAnsi="Times New Roman"/>
                <w:kern w:val="0"/>
                <w:sz w:val="24"/>
                <w:szCs w:val="24"/>
                <w:lang w:val="lt-LT"/>
                <w14:ligatures w14:val="none"/>
              </w:rPr>
              <w:t xml:space="preserve">Gimnazija turi 3 mokyklinius (geltonuosius) autobusus ir 1 mokyklinį automobilį.  Jie vyksta 8 maršrutais ryte ir 10 maršrutų po pamokų. Mokykliniu automobiliu į Ikimokyklinį-priešmokyklinį ugdymo skyrių pavežami 5 vaikai, kuriems skirtas privalomas ikimokyklinis ugdymas. Kadangi mokykliniu autobusu nebėra galimybės atvežti 3 mokinių iš </w:t>
            </w:r>
            <w:proofErr w:type="spellStart"/>
            <w:r>
              <w:rPr>
                <w:rFonts w:ascii="Times New Roman" w:hAnsi="Times New Roman"/>
                <w:kern w:val="0"/>
                <w:sz w:val="24"/>
                <w:szCs w:val="24"/>
                <w:lang w:val="lt-LT"/>
                <w14:ligatures w14:val="none"/>
              </w:rPr>
              <w:t>Pabariukų</w:t>
            </w:r>
            <w:proofErr w:type="spellEnd"/>
            <w:r>
              <w:rPr>
                <w:rFonts w:ascii="Times New Roman" w:hAnsi="Times New Roman"/>
                <w:kern w:val="0"/>
                <w:sz w:val="24"/>
                <w:szCs w:val="24"/>
                <w:lang w:val="lt-LT"/>
                <w14:ligatures w14:val="none"/>
              </w:rPr>
              <w:t xml:space="preserve"> (neįsitenka į laiką iki pamokų), juos atveža Kelmės specialiosios mokyklos autobusas (Kelmės AP autobusas į šį kaimą nevažiuoja). Išlieka mokinių iš Kelmės </w:t>
            </w:r>
            <w:proofErr w:type="spellStart"/>
            <w:r>
              <w:rPr>
                <w:rFonts w:ascii="Times New Roman" w:hAnsi="Times New Roman"/>
                <w:kern w:val="0"/>
                <w:sz w:val="24"/>
                <w:szCs w:val="24"/>
                <w:lang w:val="lt-LT"/>
                <w14:ligatures w14:val="none"/>
              </w:rPr>
              <w:t>pavežėjimo</w:t>
            </w:r>
            <w:proofErr w:type="spellEnd"/>
            <w:r>
              <w:rPr>
                <w:rFonts w:ascii="Times New Roman" w:hAnsi="Times New Roman"/>
                <w:kern w:val="0"/>
                <w:sz w:val="24"/>
                <w:szCs w:val="24"/>
                <w:lang w:val="lt-LT"/>
                <w14:ligatures w14:val="none"/>
              </w:rPr>
              <w:t xml:space="preserve"> problema rytais, nes mokiniai turi labai anksti vykti į gimnaziją.</w:t>
            </w:r>
          </w:p>
          <w:p w14:paraId="0FC3E4FE" w14:textId="77777777" w:rsidR="00322EF9" w:rsidRPr="00322EF9" w:rsidRDefault="00322EF9" w:rsidP="00322EF9">
            <w:pPr>
              <w:numPr>
                <w:ilvl w:val="1"/>
                <w:numId w:val="2"/>
              </w:numPr>
              <w:suppressAutoHyphens/>
              <w:spacing w:after="0" w:line="240" w:lineRule="auto"/>
              <w:contextualSpacing/>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kern w:val="0"/>
                <w:sz w:val="24"/>
                <w:szCs w:val="24"/>
                <w:u w:val="single"/>
                <w:lang w:val="lt-LT"/>
                <w14:ligatures w14:val="none"/>
              </w:rPr>
              <w:t>Mokinių maitinimas</w:t>
            </w:r>
            <w:r w:rsidRPr="00322EF9">
              <w:rPr>
                <w:rFonts w:ascii="Times New Roman" w:eastAsia="Calibri" w:hAnsi="Times New Roman" w:cs="Times New Roman"/>
                <w:kern w:val="0"/>
                <w:sz w:val="24"/>
                <w:szCs w:val="24"/>
                <w:lang w:val="lt-LT"/>
                <w14:ligatures w14:val="none"/>
              </w:rPr>
              <w:t>.</w:t>
            </w:r>
          </w:p>
          <w:p w14:paraId="565C383E" w14:textId="77777777" w:rsidR="00852B91" w:rsidRDefault="00852B91" w:rsidP="00852B91">
            <w:pPr>
              <w:spacing w:after="0" w:line="240" w:lineRule="auto"/>
              <w:jc w:val="both"/>
              <w:rPr>
                <w:rFonts w:ascii="Times New Roman" w:hAnsi="Times New Roman"/>
                <w:kern w:val="0"/>
                <w:sz w:val="24"/>
                <w:lang w:val="lt-LT"/>
                <w14:ligatures w14:val="none"/>
              </w:rPr>
            </w:pPr>
            <w:r>
              <w:rPr>
                <w:rFonts w:ascii="Times New Roman" w:hAnsi="Times New Roman"/>
                <w:kern w:val="0"/>
                <w:sz w:val="24"/>
                <w:lang w:val="lt-LT"/>
                <w14:ligatures w14:val="none"/>
              </w:rPr>
              <w:t>2023 m. rugsėjo mėn. duomenimis nemokamas maitinimas skirtas 143 mokiniams (2022 m. rugsėjo mėn. duomenimis  nemokamas maitinimas skirtas 163 mokiniams). Nemokamai maitinamų mokinių skaičius sumažėjo 20 mokinių.</w:t>
            </w:r>
          </w:p>
          <w:tbl>
            <w:tblPr>
              <w:tblStyle w:val="Lentelstinklelis"/>
              <w:tblW w:w="9889" w:type="dxa"/>
              <w:tblInd w:w="0" w:type="dxa"/>
              <w:tblLook w:val="04A0" w:firstRow="1" w:lastRow="0" w:firstColumn="1" w:lastColumn="0" w:noHBand="0" w:noVBand="1"/>
            </w:tblPr>
            <w:tblGrid>
              <w:gridCol w:w="951"/>
              <w:gridCol w:w="1114"/>
              <w:gridCol w:w="836"/>
              <w:gridCol w:w="837"/>
              <w:gridCol w:w="1828"/>
              <w:gridCol w:w="1827"/>
              <w:gridCol w:w="115"/>
              <w:gridCol w:w="142"/>
              <w:gridCol w:w="2239"/>
            </w:tblGrid>
            <w:tr w:rsidR="00852B91" w14:paraId="3CFE19F1" w14:textId="77777777" w:rsidTr="00EA0B2A">
              <w:trPr>
                <w:trHeight w:val="600"/>
              </w:trPr>
              <w:tc>
                <w:tcPr>
                  <w:tcW w:w="951" w:type="dxa"/>
                  <w:vMerge w:val="restart"/>
                  <w:tcBorders>
                    <w:top w:val="single" w:sz="4" w:space="0" w:color="auto"/>
                    <w:left w:val="single" w:sz="4" w:space="0" w:color="auto"/>
                    <w:bottom w:val="single" w:sz="4" w:space="0" w:color="auto"/>
                    <w:right w:val="single" w:sz="4" w:space="0" w:color="auto"/>
                  </w:tcBorders>
                  <w:hideMark/>
                </w:tcPr>
                <w:p w14:paraId="2AE68E7F" w14:textId="77777777" w:rsidR="00852B91" w:rsidRDefault="00852B91" w:rsidP="00852B91">
                  <w:pPr>
                    <w:jc w:val="both"/>
                  </w:pPr>
                  <w:r>
                    <w:t>Metai</w:t>
                  </w:r>
                </w:p>
              </w:tc>
              <w:tc>
                <w:tcPr>
                  <w:tcW w:w="1114" w:type="dxa"/>
                  <w:vMerge w:val="restart"/>
                  <w:tcBorders>
                    <w:top w:val="single" w:sz="4" w:space="0" w:color="auto"/>
                    <w:left w:val="single" w:sz="4" w:space="0" w:color="auto"/>
                    <w:bottom w:val="single" w:sz="4" w:space="0" w:color="auto"/>
                    <w:right w:val="single" w:sz="4" w:space="0" w:color="auto"/>
                  </w:tcBorders>
                  <w:hideMark/>
                </w:tcPr>
                <w:p w14:paraId="69F56E28" w14:textId="77777777" w:rsidR="00852B91" w:rsidRDefault="00852B91" w:rsidP="00852B91">
                  <w:pPr>
                    <w:jc w:val="both"/>
                  </w:pPr>
                  <w:r>
                    <w:t>Mokinių skaičius</w:t>
                  </w:r>
                </w:p>
                <w:p w14:paraId="078FF470" w14:textId="77777777" w:rsidR="00852B91" w:rsidRDefault="00852B91" w:rsidP="00852B91">
                  <w:pPr>
                    <w:jc w:val="both"/>
                  </w:pPr>
                  <w:r>
                    <w:t>iš viso:</w:t>
                  </w:r>
                </w:p>
              </w:tc>
              <w:tc>
                <w:tcPr>
                  <w:tcW w:w="836" w:type="dxa"/>
                  <w:vMerge w:val="restart"/>
                  <w:tcBorders>
                    <w:top w:val="single" w:sz="4" w:space="0" w:color="auto"/>
                    <w:left w:val="single" w:sz="4" w:space="0" w:color="auto"/>
                    <w:bottom w:val="single" w:sz="4" w:space="0" w:color="auto"/>
                    <w:right w:val="single" w:sz="4" w:space="0" w:color="auto"/>
                  </w:tcBorders>
                  <w:hideMark/>
                </w:tcPr>
                <w:p w14:paraId="38A1227D" w14:textId="77777777" w:rsidR="00852B91" w:rsidRDefault="00852B91" w:rsidP="00852B91">
                  <w:pPr>
                    <w:jc w:val="both"/>
                  </w:pPr>
                  <w:r>
                    <w:t>1-4 klasių</w:t>
                  </w:r>
                </w:p>
              </w:tc>
              <w:tc>
                <w:tcPr>
                  <w:tcW w:w="837" w:type="dxa"/>
                  <w:vMerge w:val="restart"/>
                  <w:tcBorders>
                    <w:top w:val="single" w:sz="4" w:space="0" w:color="auto"/>
                    <w:left w:val="single" w:sz="4" w:space="0" w:color="auto"/>
                    <w:bottom w:val="single" w:sz="4" w:space="0" w:color="auto"/>
                    <w:right w:val="single" w:sz="4" w:space="0" w:color="auto"/>
                  </w:tcBorders>
                  <w:hideMark/>
                </w:tcPr>
                <w:p w14:paraId="18B4D8EC" w14:textId="77777777" w:rsidR="00852B91" w:rsidRDefault="00852B91" w:rsidP="00852B91">
                  <w:pPr>
                    <w:jc w:val="both"/>
                  </w:pPr>
                  <w:r>
                    <w:t xml:space="preserve">5-8; </w:t>
                  </w:r>
                </w:p>
                <w:p w14:paraId="6CF2A275" w14:textId="77777777" w:rsidR="00852B91" w:rsidRDefault="00852B91" w:rsidP="00852B91">
                  <w:pPr>
                    <w:jc w:val="both"/>
                  </w:pPr>
                  <w:r>
                    <w:t>I-IV g klasių</w:t>
                  </w:r>
                </w:p>
              </w:tc>
              <w:tc>
                <w:tcPr>
                  <w:tcW w:w="1828" w:type="dxa"/>
                  <w:vMerge w:val="restart"/>
                  <w:tcBorders>
                    <w:top w:val="single" w:sz="4" w:space="0" w:color="auto"/>
                    <w:left w:val="single" w:sz="4" w:space="0" w:color="auto"/>
                    <w:bottom w:val="single" w:sz="4" w:space="0" w:color="auto"/>
                    <w:right w:val="single" w:sz="4" w:space="0" w:color="auto"/>
                  </w:tcBorders>
                  <w:hideMark/>
                </w:tcPr>
                <w:p w14:paraId="334F62B5" w14:textId="77777777" w:rsidR="00852B91" w:rsidRDefault="00852B91" w:rsidP="00852B91">
                  <w:pPr>
                    <w:jc w:val="both"/>
                  </w:pPr>
                  <w:r>
                    <w:t>Ikimokyklinio ir priešmokyklinio ugdymo skyriaus priešmokyklinio ugdymo vaikai</w:t>
                  </w:r>
                </w:p>
                <w:p w14:paraId="078A8B81" w14:textId="77777777" w:rsidR="00852B91" w:rsidRDefault="00852B91" w:rsidP="00852B91">
                  <w:pPr>
                    <w:jc w:val="both"/>
                  </w:pPr>
                </w:p>
              </w:tc>
              <w:tc>
                <w:tcPr>
                  <w:tcW w:w="1942" w:type="dxa"/>
                  <w:gridSpan w:val="2"/>
                  <w:tcBorders>
                    <w:top w:val="single" w:sz="4" w:space="0" w:color="auto"/>
                    <w:left w:val="single" w:sz="4" w:space="0" w:color="auto"/>
                    <w:bottom w:val="single" w:sz="4" w:space="0" w:color="auto"/>
                    <w:right w:val="single" w:sz="4" w:space="0" w:color="auto"/>
                  </w:tcBorders>
                  <w:hideMark/>
                </w:tcPr>
                <w:p w14:paraId="69168DDB" w14:textId="77777777" w:rsidR="00852B91" w:rsidRDefault="00852B91" w:rsidP="00852B91">
                  <w:pPr>
                    <w:jc w:val="both"/>
                  </w:pPr>
                  <w:proofErr w:type="spellStart"/>
                  <w:r>
                    <w:t>Mockaičių</w:t>
                  </w:r>
                  <w:proofErr w:type="spellEnd"/>
                  <w:r>
                    <w:t xml:space="preserve"> skyriaus</w:t>
                  </w:r>
                </w:p>
              </w:tc>
              <w:tc>
                <w:tcPr>
                  <w:tcW w:w="2381" w:type="dxa"/>
                  <w:gridSpan w:val="2"/>
                  <w:tcBorders>
                    <w:top w:val="single" w:sz="4" w:space="0" w:color="auto"/>
                    <w:left w:val="single" w:sz="4" w:space="0" w:color="auto"/>
                    <w:bottom w:val="single" w:sz="4" w:space="0" w:color="auto"/>
                    <w:right w:val="single" w:sz="4" w:space="0" w:color="auto"/>
                  </w:tcBorders>
                  <w:hideMark/>
                </w:tcPr>
                <w:p w14:paraId="214CFB07" w14:textId="77777777" w:rsidR="00852B91" w:rsidRDefault="00852B91" w:rsidP="00852B91">
                  <w:pPr>
                    <w:jc w:val="both"/>
                  </w:pPr>
                  <w:r>
                    <w:t xml:space="preserve">Šedbarų </w:t>
                  </w:r>
                </w:p>
                <w:p w14:paraId="214707AC" w14:textId="77777777" w:rsidR="00852B91" w:rsidRDefault="00852B91" w:rsidP="00852B91">
                  <w:pPr>
                    <w:jc w:val="both"/>
                  </w:pPr>
                  <w:r>
                    <w:t>skyrius</w:t>
                  </w:r>
                </w:p>
              </w:tc>
            </w:tr>
            <w:tr w:rsidR="00852B91" w14:paraId="6C004389" w14:textId="77777777" w:rsidTr="00EA0B2A">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5FED3" w14:textId="77777777" w:rsidR="00852B91" w:rsidRDefault="00852B91" w:rsidP="00852B91"/>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DE168" w14:textId="77777777" w:rsidR="00852B91" w:rsidRDefault="00852B91" w:rsidP="00852B91"/>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D3D41" w14:textId="77777777" w:rsidR="00852B91" w:rsidRDefault="00852B91" w:rsidP="00852B91"/>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3C4BA" w14:textId="77777777" w:rsidR="00852B91" w:rsidRDefault="00852B91" w:rsidP="00852B91"/>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ECC71" w14:textId="77777777" w:rsidR="00852B91" w:rsidRDefault="00852B91" w:rsidP="00852B91"/>
              </w:tc>
              <w:tc>
                <w:tcPr>
                  <w:tcW w:w="1827" w:type="dxa"/>
                  <w:tcBorders>
                    <w:top w:val="single" w:sz="4" w:space="0" w:color="auto"/>
                    <w:left w:val="single" w:sz="4" w:space="0" w:color="auto"/>
                    <w:bottom w:val="single" w:sz="4" w:space="0" w:color="auto"/>
                    <w:right w:val="single" w:sz="4" w:space="0" w:color="auto"/>
                  </w:tcBorders>
                  <w:hideMark/>
                </w:tcPr>
                <w:p w14:paraId="4275DFB8" w14:textId="77777777" w:rsidR="00852B91" w:rsidRDefault="00852B91" w:rsidP="00852B91">
                  <w:r>
                    <w:t>Priešmokyklinio</w:t>
                  </w:r>
                </w:p>
                <w:p w14:paraId="3F14796D" w14:textId="77777777" w:rsidR="00852B91" w:rsidRDefault="00852B91" w:rsidP="00852B91">
                  <w:r>
                    <w:t>ugdymo vaikai</w:t>
                  </w:r>
                </w:p>
              </w:tc>
              <w:tc>
                <w:tcPr>
                  <w:tcW w:w="257" w:type="dxa"/>
                  <w:gridSpan w:val="2"/>
                  <w:tcBorders>
                    <w:top w:val="single" w:sz="4" w:space="0" w:color="auto"/>
                    <w:left w:val="single" w:sz="4" w:space="0" w:color="auto"/>
                    <w:bottom w:val="single" w:sz="4" w:space="0" w:color="auto"/>
                    <w:right w:val="single" w:sz="4" w:space="0" w:color="auto"/>
                  </w:tcBorders>
                </w:tcPr>
                <w:p w14:paraId="0F830D70" w14:textId="77777777" w:rsidR="00852B91" w:rsidRDefault="00852B91" w:rsidP="00852B91"/>
              </w:tc>
              <w:tc>
                <w:tcPr>
                  <w:tcW w:w="2239" w:type="dxa"/>
                  <w:tcBorders>
                    <w:top w:val="single" w:sz="4" w:space="0" w:color="auto"/>
                    <w:left w:val="single" w:sz="4" w:space="0" w:color="auto"/>
                    <w:bottom w:val="single" w:sz="4" w:space="0" w:color="auto"/>
                    <w:right w:val="single" w:sz="4" w:space="0" w:color="auto"/>
                  </w:tcBorders>
                  <w:hideMark/>
                </w:tcPr>
                <w:p w14:paraId="31A73610" w14:textId="77777777" w:rsidR="00852B91" w:rsidRDefault="00852B91" w:rsidP="00852B91">
                  <w:r>
                    <w:t>Priešmokyklinio</w:t>
                  </w:r>
                </w:p>
                <w:p w14:paraId="76D1DC60" w14:textId="77777777" w:rsidR="00852B91" w:rsidRDefault="00852B91" w:rsidP="00852B91">
                  <w:r>
                    <w:t>ugdymo vaikai</w:t>
                  </w:r>
                </w:p>
              </w:tc>
            </w:tr>
            <w:tr w:rsidR="00852B91" w14:paraId="134862F4" w14:textId="77777777" w:rsidTr="00EA0B2A">
              <w:tc>
                <w:tcPr>
                  <w:tcW w:w="951" w:type="dxa"/>
                  <w:tcBorders>
                    <w:top w:val="single" w:sz="4" w:space="0" w:color="auto"/>
                    <w:left w:val="single" w:sz="4" w:space="0" w:color="auto"/>
                    <w:bottom w:val="single" w:sz="4" w:space="0" w:color="auto"/>
                    <w:right w:val="single" w:sz="4" w:space="0" w:color="auto"/>
                  </w:tcBorders>
                  <w:hideMark/>
                </w:tcPr>
                <w:p w14:paraId="612BD7ED" w14:textId="77777777" w:rsidR="00852B91" w:rsidRDefault="00852B91" w:rsidP="00852B91">
                  <w:pPr>
                    <w:jc w:val="center"/>
                  </w:pPr>
                  <w:r>
                    <w:t>2022</w:t>
                  </w:r>
                </w:p>
              </w:tc>
              <w:tc>
                <w:tcPr>
                  <w:tcW w:w="1114" w:type="dxa"/>
                  <w:tcBorders>
                    <w:top w:val="single" w:sz="4" w:space="0" w:color="auto"/>
                    <w:left w:val="single" w:sz="4" w:space="0" w:color="auto"/>
                    <w:bottom w:val="single" w:sz="4" w:space="0" w:color="auto"/>
                    <w:right w:val="single" w:sz="4" w:space="0" w:color="auto"/>
                  </w:tcBorders>
                  <w:hideMark/>
                </w:tcPr>
                <w:p w14:paraId="6A07945C" w14:textId="77777777" w:rsidR="00852B91" w:rsidRDefault="00852B91" w:rsidP="00852B91">
                  <w:pPr>
                    <w:jc w:val="center"/>
                  </w:pPr>
                  <w:r>
                    <w:t>163</w:t>
                  </w:r>
                </w:p>
              </w:tc>
              <w:tc>
                <w:tcPr>
                  <w:tcW w:w="836" w:type="dxa"/>
                  <w:tcBorders>
                    <w:top w:val="single" w:sz="4" w:space="0" w:color="auto"/>
                    <w:left w:val="single" w:sz="4" w:space="0" w:color="auto"/>
                    <w:bottom w:val="single" w:sz="4" w:space="0" w:color="auto"/>
                    <w:right w:val="single" w:sz="4" w:space="0" w:color="auto"/>
                  </w:tcBorders>
                  <w:hideMark/>
                </w:tcPr>
                <w:p w14:paraId="3FD37187" w14:textId="77777777" w:rsidR="00852B91" w:rsidRDefault="00852B91" w:rsidP="00852B91">
                  <w:pPr>
                    <w:jc w:val="center"/>
                  </w:pPr>
                  <w:r>
                    <w:t>84</w:t>
                  </w:r>
                </w:p>
              </w:tc>
              <w:tc>
                <w:tcPr>
                  <w:tcW w:w="837" w:type="dxa"/>
                  <w:tcBorders>
                    <w:top w:val="single" w:sz="4" w:space="0" w:color="auto"/>
                    <w:left w:val="single" w:sz="4" w:space="0" w:color="auto"/>
                    <w:bottom w:val="single" w:sz="4" w:space="0" w:color="auto"/>
                    <w:right w:val="single" w:sz="4" w:space="0" w:color="auto"/>
                  </w:tcBorders>
                  <w:hideMark/>
                </w:tcPr>
                <w:p w14:paraId="2DB7154C" w14:textId="77777777" w:rsidR="00852B91" w:rsidRDefault="00852B91" w:rsidP="00852B91">
                  <w:pPr>
                    <w:jc w:val="center"/>
                  </w:pPr>
                  <w:r>
                    <w:t>54</w:t>
                  </w:r>
                </w:p>
              </w:tc>
              <w:tc>
                <w:tcPr>
                  <w:tcW w:w="1828" w:type="dxa"/>
                  <w:tcBorders>
                    <w:top w:val="single" w:sz="4" w:space="0" w:color="auto"/>
                    <w:left w:val="single" w:sz="4" w:space="0" w:color="auto"/>
                    <w:bottom w:val="single" w:sz="4" w:space="0" w:color="auto"/>
                    <w:right w:val="single" w:sz="4" w:space="0" w:color="auto"/>
                  </w:tcBorders>
                  <w:hideMark/>
                </w:tcPr>
                <w:p w14:paraId="63B8C280" w14:textId="77777777" w:rsidR="00852B91" w:rsidRDefault="00852B91" w:rsidP="00852B91">
                  <w:pPr>
                    <w:jc w:val="center"/>
                  </w:pPr>
                  <w:r>
                    <w:t>20</w:t>
                  </w:r>
                </w:p>
              </w:tc>
              <w:tc>
                <w:tcPr>
                  <w:tcW w:w="1827" w:type="dxa"/>
                  <w:tcBorders>
                    <w:top w:val="single" w:sz="4" w:space="0" w:color="auto"/>
                    <w:left w:val="single" w:sz="4" w:space="0" w:color="auto"/>
                    <w:bottom w:val="single" w:sz="4" w:space="0" w:color="auto"/>
                    <w:right w:val="single" w:sz="4" w:space="0" w:color="auto"/>
                  </w:tcBorders>
                  <w:hideMark/>
                </w:tcPr>
                <w:p w14:paraId="420A83B0" w14:textId="77777777" w:rsidR="00852B91" w:rsidRDefault="00852B91" w:rsidP="00852B91">
                  <w:pPr>
                    <w:jc w:val="center"/>
                  </w:pPr>
                  <w:r>
                    <w:t>2</w:t>
                  </w:r>
                </w:p>
              </w:tc>
              <w:tc>
                <w:tcPr>
                  <w:tcW w:w="257" w:type="dxa"/>
                  <w:gridSpan w:val="2"/>
                  <w:tcBorders>
                    <w:top w:val="single" w:sz="4" w:space="0" w:color="auto"/>
                    <w:left w:val="single" w:sz="4" w:space="0" w:color="auto"/>
                    <w:bottom w:val="single" w:sz="4" w:space="0" w:color="auto"/>
                    <w:right w:val="single" w:sz="4" w:space="0" w:color="auto"/>
                  </w:tcBorders>
                </w:tcPr>
                <w:p w14:paraId="286AD2F4" w14:textId="77777777" w:rsidR="00852B91" w:rsidRDefault="00852B91" w:rsidP="00852B91">
                  <w:pPr>
                    <w:jc w:val="center"/>
                  </w:pPr>
                </w:p>
              </w:tc>
              <w:tc>
                <w:tcPr>
                  <w:tcW w:w="2239" w:type="dxa"/>
                  <w:tcBorders>
                    <w:top w:val="single" w:sz="4" w:space="0" w:color="auto"/>
                    <w:left w:val="single" w:sz="4" w:space="0" w:color="auto"/>
                    <w:bottom w:val="single" w:sz="4" w:space="0" w:color="auto"/>
                    <w:right w:val="single" w:sz="4" w:space="0" w:color="auto"/>
                  </w:tcBorders>
                  <w:hideMark/>
                </w:tcPr>
                <w:p w14:paraId="252B9037" w14:textId="77777777" w:rsidR="00852B91" w:rsidRDefault="00852B91" w:rsidP="00852B91">
                  <w:pPr>
                    <w:jc w:val="center"/>
                  </w:pPr>
                  <w:r>
                    <w:t>3</w:t>
                  </w:r>
                </w:p>
              </w:tc>
            </w:tr>
            <w:tr w:rsidR="00852B91" w14:paraId="593B0E38" w14:textId="77777777" w:rsidTr="00EA0B2A">
              <w:tc>
                <w:tcPr>
                  <w:tcW w:w="951" w:type="dxa"/>
                  <w:tcBorders>
                    <w:top w:val="single" w:sz="4" w:space="0" w:color="auto"/>
                    <w:left w:val="single" w:sz="4" w:space="0" w:color="auto"/>
                    <w:bottom w:val="single" w:sz="4" w:space="0" w:color="auto"/>
                    <w:right w:val="single" w:sz="4" w:space="0" w:color="auto"/>
                  </w:tcBorders>
                  <w:hideMark/>
                </w:tcPr>
                <w:p w14:paraId="5B08DD5E" w14:textId="77777777" w:rsidR="00852B91" w:rsidRDefault="00852B91" w:rsidP="00852B91">
                  <w:pPr>
                    <w:jc w:val="center"/>
                  </w:pPr>
                  <w:r>
                    <w:t>2023</w:t>
                  </w:r>
                </w:p>
              </w:tc>
              <w:tc>
                <w:tcPr>
                  <w:tcW w:w="1114" w:type="dxa"/>
                  <w:tcBorders>
                    <w:top w:val="single" w:sz="4" w:space="0" w:color="auto"/>
                    <w:left w:val="single" w:sz="4" w:space="0" w:color="auto"/>
                    <w:bottom w:val="single" w:sz="4" w:space="0" w:color="auto"/>
                    <w:right w:val="single" w:sz="4" w:space="0" w:color="auto"/>
                  </w:tcBorders>
                </w:tcPr>
                <w:p w14:paraId="7E2137DC" w14:textId="77777777" w:rsidR="00852B91" w:rsidRDefault="00852B91" w:rsidP="00852B91">
                  <w:pPr>
                    <w:jc w:val="center"/>
                  </w:pPr>
                  <w:r>
                    <w:t>143</w:t>
                  </w:r>
                </w:p>
              </w:tc>
              <w:tc>
                <w:tcPr>
                  <w:tcW w:w="836" w:type="dxa"/>
                  <w:tcBorders>
                    <w:top w:val="single" w:sz="4" w:space="0" w:color="auto"/>
                    <w:left w:val="single" w:sz="4" w:space="0" w:color="auto"/>
                    <w:bottom w:val="single" w:sz="4" w:space="0" w:color="auto"/>
                    <w:right w:val="single" w:sz="4" w:space="0" w:color="auto"/>
                  </w:tcBorders>
                </w:tcPr>
                <w:p w14:paraId="5B68F585" w14:textId="77777777" w:rsidR="00852B91" w:rsidRDefault="00852B91" w:rsidP="00852B91">
                  <w:pPr>
                    <w:jc w:val="center"/>
                  </w:pPr>
                  <w:r>
                    <w:t>69</w:t>
                  </w:r>
                </w:p>
              </w:tc>
              <w:tc>
                <w:tcPr>
                  <w:tcW w:w="837" w:type="dxa"/>
                  <w:tcBorders>
                    <w:top w:val="single" w:sz="4" w:space="0" w:color="auto"/>
                    <w:left w:val="single" w:sz="4" w:space="0" w:color="auto"/>
                    <w:bottom w:val="single" w:sz="4" w:space="0" w:color="auto"/>
                    <w:right w:val="single" w:sz="4" w:space="0" w:color="auto"/>
                  </w:tcBorders>
                </w:tcPr>
                <w:p w14:paraId="649FE03B" w14:textId="77777777" w:rsidR="00852B91" w:rsidRDefault="00852B91" w:rsidP="00852B91">
                  <w:pPr>
                    <w:jc w:val="center"/>
                  </w:pPr>
                  <w:r>
                    <w:t>55</w:t>
                  </w:r>
                </w:p>
              </w:tc>
              <w:tc>
                <w:tcPr>
                  <w:tcW w:w="1828" w:type="dxa"/>
                  <w:tcBorders>
                    <w:top w:val="single" w:sz="4" w:space="0" w:color="auto"/>
                    <w:left w:val="single" w:sz="4" w:space="0" w:color="auto"/>
                    <w:bottom w:val="single" w:sz="4" w:space="0" w:color="auto"/>
                    <w:right w:val="single" w:sz="4" w:space="0" w:color="auto"/>
                  </w:tcBorders>
                </w:tcPr>
                <w:p w14:paraId="646A2D5E" w14:textId="77777777" w:rsidR="00852B91" w:rsidRDefault="00852B91" w:rsidP="00852B91">
                  <w:pPr>
                    <w:jc w:val="center"/>
                  </w:pPr>
                  <w:r>
                    <w:t>13</w:t>
                  </w:r>
                </w:p>
              </w:tc>
              <w:tc>
                <w:tcPr>
                  <w:tcW w:w="1827" w:type="dxa"/>
                  <w:tcBorders>
                    <w:top w:val="single" w:sz="4" w:space="0" w:color="auto"/>
                    <w:left w:val="single" w:sz="4" w:space="0" w:color="auto"/>
                    <w:bottom w:val="single" w:sz="4" w:space="0" w:color="auto"/>
                    <w:right w:val="single" w:sz="4" w:space="0" w:color="auto"/>
                  </w:tcBorders>
                </w:tcPr>
                <w:p w14:paraId="585B6B9A" w14:textId="77777777" w:rsidR="00852B91" w:rsidRDefault="00852B91" w:rsidP="00852B91">
                  <w:pPr>
                    <w:jc w:val="center"/>
                  </w:pPr>
                  <w:r>
                    <w:t>1</w:t>
                  </w:r>
                </w:p>
              </w:tc>
              <w:tc>
                <w:tcPr>
                  <w:tcW w:w="257" w:type="dxa"/>
                  <w:gridSpan w:val="2"/>
                  <w:tcBorders>
                    <w:top w:val="single" w:sz="4" w:space="0" w:color="auto"/>
                    <w:left w:val="single" w:sz="4" w:space="0" w:color="auto"/>
                    <w:bottom w:val="single" w:sz="4" w:space="0" w:color="auto"/>
                    <w:right w:val="single" w:sz="4" w:space="0" w:color="auto"/>
                  </w:tcBorders>
                </w:tcPr>
                <w:p w14:paraId="463BE7D5" w14:textId="77777777" w:rsidR="00852B91" w:rsidRDefault="00852B91" w:rsidP="00852B91">
                  <w:pPr>
                    <w:jc w:val="center"/>
                  </w:pPr>
                </w:p>
              </w:tc>
              <w:tc>
                <w:tcPr>
                  <w:tcW w:w="2239" w:type="dxa"/>
                  <w:tcBorders>
                    <w:top w:val="single" w:sz="4" w:space="0" w:color="auto"/>
                    <w:left w:val="single" w:sz="4" w:space="0" w:color="auto"/>
                    <w:bottom w:val="single" w:sz="4" w:space="0" w:color="auto"/>
                    <w:right w:val="single" w:sz="4" w:space="0" w:color="auto"/>
                  </w:tcBorders>
                </w:tcPr>
                <w:p w14:paraId="0339BE02" w14:textId="77777777" w:rsidR="00852B91" w:rsidRDefault="00852B91" w:rsidP="00852B91">
                  <w:pPr>
                    <w:jc w:val="center"/>
                  </w:pPr>
                  <w:r>
                    <w:t>5</w:t>
                  </w:r>
                </w:p>
              </w:tc>
            </w:tr>
            <w:tr w:rsidR="00852B91" w14:paraId="39CC7C39" w14:textId="77777777" w:rsidTr="00EA0B2A">
              <w:tc>
                <w:tcPr>
                  <w:tcW w:w="951" w:type="dxa"/>
                  <w:tcBorders>
                    <w:top w:val="single" w:sz="4" w:space="0" w:color="auto"/>
                    <w:left w:val="single" w:sz="4" w:space="0" w:color="auto"/>
                    <w:bottom w:val="single" w:sz="4" w:space="0" w:color="auto"/>
                    <w:right w:val="single" w:sz="4" w:space="0" w:color="auto"/>
                  </w:tcBorders>
                  <w:hideMark/>
                </w:tcPr>
                <w:p w14:paraId="499D5CBA" w14:textId="77777777" w:rsidR="00852B91" w:rsidRDefault="00852B91" w:rsidP="00852B91">
                  <w:pPr>
                    <w:jc w:val="center"/>
                  </w:pPr>
                  <w:r>
                    <w:t>Pokytis</w:t>
                  </w:r>
                </w:p>
              </w:tc>
              <w:tc>
                <w:tcPr>
                  <w:tcW w:w="1114" w:type="dxa"/>
                  <w:tcBorders>
                    <w:top w:val="single" w:sz="4" w:space="0" w:color="auto"/>
                    <w:left w:val="single" w:sz="4" w:space="0" w:color="auto"/>
                    <w:bottom w:val="single" w:sz="4" w:space="0" w:color="auto"/>
                    <w:right w:val="single" w:sz="4" w:space="0" w:color="auto"/>
                  </w:tcBorders>
                  <w:hideMark/>
                </w:tcPr>
                <w:p w14:paraId="34FB2902" w14:textId="77777777" w:rsidR="00852B91" w:rsidRDefault="00852B91" w:rsidP="00852B91">
                  <w:pPr>
                    <w:jc w:val="center"/>
                  </w:pPr>
                  <w:r>
                    <w:t>-20</w:t>
                  </w:r>
                </w:p>
              </w:tc>
              <w:tc>
                <w:tcPr>
                  <w:tcW w:w="836" w:type="dxa"/>
                  <w:tcBorders>
                    <w:top w:val="single" w:sz="4" w:space="0" w:color="auto"/>
                    <w:left w:val="single" w:sz="4" w:space="0" w:color="auto"/>
                    <w:bottom w:val="single" w:sz="4" w:space="0" w:color="auto"/>
                    <w:right w:val="single" w:sz="4" w:space="0" w:color="auto"/>
                  </w:tcBorders>
                  <w:hideMark/>
                </w:tcPr>
                <w:p w14:paraId="2260F89C" w14:textId="77777777" w:rsidR="00852B91" w:rsidRDefault="00852B91" w:rsidP="00852B91">
                  <w:pPr>
                    <w:jc w:val="center"/>
                  </w:pPr>
                  <w:r>
                    <w:t>-15</w:t>
                  </w:r>
                </w:p>
              </w:tc>
              <w:tc>
                <w:tcPr>
                  <w:tcW w:w="837" w:type="dxa"/>
                  <w:tcBorders>
                    <w:top w:val="single" w:sz="4" w:space="0" w:color="auto"/>
                    <w:left w:val="single" w:sz="4" w:space="0" w:color="auto"/>
                    <w:bottom w:val="single" w:sz="4" w:space="0" w:color="auto"/>
                    <w:right w:val="single" w:sz="4" w:space="0" w:color="auto"/>
                  </w:tcBorders>
                  <w:hideMark/>
                </w:tcPr>
                <w:p w14:paraId="7D2E4C10" w14:textId="77777777" w:rsidR="00852B91" w:rsidRDefault="00852B91" w:rsidP="00852B91">
                  <w:pPr>
                    <w:jc w:val="center"/>
                  </w:pPr>
                  <w:r>
                    <w:t>1</w:t>
                  </w:r>
                </w:p>
              </w:tc>
              <w:tc>
                <w:tcPr>
                  <w:tcW w:w="1828" w:type="dxa"/>
                  <w:tcBorders>
                    <w:top w:val="single" w:sz="4" w:space="0" w:color="auto"/>
                    <w:left w:val="single" w:sz="4" w:space="0" w:color="auto"/>
                    <w:bottom w:val="single" w:sz="4" w:space="0" w:color="auto"/>
                    <w:right w:val="single" w:sz="4" w:space="0" w:color="auto"/>
                  </w:tcBorders>
                  <w:hideMark/>
                </w:tcPr>
                <w:p w14:paraId="74290861" w14:textId="77777777" w:rsidR="00852B91" w:rsidRDefault="00852B91" w:rsidP="00852B91">
                  <w:pPr>
                    <w:jc w:val="center"/>
                  </w:pPr>
                  <w:r>
                    <w:t>-7</w:t>
                  </w:r>
                </w:p>
              </w:tc>
              <w:tc>
                <w:tcPr>
                  <w:tcW w:w="1827" w:type="dxa"/>
                  <w:tcBorders>
                    <w:top w:val="single" w:sz="4" w:space="0" w:color="auto"/>
                    <w:left w:val="single" w:sz="4" w:space="0" w:color="auto"/>
                    <w:bottom w:val="single" w:sz="4" w:space="0" w:color="auto"/>
                    <w:right w:val="single" w:sz="4" w:space="0" w:color="auto"/>
                  </w:tcBorders>
                  <w:hideMark/>
                </w:tcPr>
                <w:p w14:paraId="65337A21" w14:textId="77777777" w:rsidR="00852B91" w:rsidRDefault="00852B91" w:rsidP="00852B91">
                  <w:pPr>
                    <w:jc w:val="center"/>
                  </w:pPr>
                  <w:r>
                    <w:t>-1</w:t>
                  </w:r>
                </w:p>
              </w:tc>
              <w:tc>
                <w:tcPr>
                  <w:tcW w:w="257" w:type="dxa"/>
                  <w:gridSpan w:val="2"/>
                  <w:tcBorders>
                    <w:top w:val="single" w:sz="4" w:space="0" w:color="auto"/>
                    <w:left w:val="single" w:sz="4" w:space="0" w:color="auto"/>
                    <w:bottom w:val="single" w:sz="4" w:space="0" w:color="auto"/>
                    <w:right w:val="single" w:sz="4" w:space="0" w:color="auto"/>
                  </w:tcBorders>
                </w:tcPr>
                <w:p w14:paraId="02E13ECD" w14:textId="77777777" w:rsidR="00852B91" w:rsidRDefault="00852B91" w:rsidP="00852B91">
                  <w:pPr>
                    <w:jc w:val="center"/>
                  </w:pPr>
                </w:p>
              </w:tc>
              <w:tc>
                <w:tcPr>
                  <w:tcW w:w="2239" w:type="dxa"/>
                  <w:tcBorders>
                    <w:top w:val="single" w:sz="4" w:space="0" w:color="auto"/>
                    <w:left w:val="single" w:sz="4" w:space="0" w:color="auto"/>
                    <w:bottom w:val="single" w:sz="4" w:space="0" w:color="auto"/>
                    <w:right w:val="single" w:sz="4" w:space="0" w:color="auto"/>
                  </w:tcBorders>
                  <w:hideMark/>
                </w:tcPr>
                <w:p w14:paraId="1632E6C9" w14:textId="77777777" w:rsidR="00852B91" w:rsidRDefault="00852B91" w:rsidP="00852B91">
                  <w:pPr>
                    <w:jc w:val="center"/>
                  </w:pPr>
                  <w:r>
                    <w:t>2</w:t>
                  </w:r>
                </w:p>
              </w:tc>
            </w:tr>
          </w:tbl>
          <w:p w14:paraId="74C660F5" w14:textId="77777777" w:rsidR="00852B91" w:rsidRDefault="00852B91" w:rsidP="00852B91">
            <w:pPr>
              <w:suppressAutoHyphens/>
              <w:spacing w:after="0" w:line="240" w:lineRule="auto"/>
              <w:jc w:val="both"/>
              <w:rPr>
                <w:rFonts w:ascii="Times New Roman" w:hAnsi="Times New Roman"/>
                <w:kern w:val="0"/>
                <w:sz w:val="24"/>
                <w:szCs w:val="24"/>
                <w:lang w:val="lt-LT"/>
                <w14:ligatures w14:val="none"/>
              </w:rPr>
            </w:pPr>
          </w:p>
          <w:p w14:paraId="177CC4DD" w14:textId="66040A00" w:rsidR="00322EF9" w:rsidRPr="00322EF9" w:rsidRDefault="00852B91" w:rsidP="00852B91">
            <w:pPr>
              <w:suppressAutoHyphens/>
              <w:spacing w:after="0" w:line="240" w:lineRule="auto"/>
              <w:jc w:val="both"/>
              <w:rPr>
                <w:rFonts w:ascii="Times New Roman" w:eastAsia="Calibri" w:hAnsi="Times New Roman" w:cs="Times New Roman"/>
                <w:kern w:val="0"/>
                <w:sz w:val="24"/>
                <w:szCs w:val="24"/>
                <w:lang w:val="lt-LT"/>
                <w14:ligatures w14:val="none"/>
              </w:rPr>
            </w:pPr>
            <w:r>
              <w:rPr>
                <w:rFonts w:ascii="Times New Roman" w:hAnsi="Times New Roman"/>
                <w:kern w:val="0"/>
                <w:sz w:val="24"/>
                <w:szCs w:val="24"/>
                <w:lang w:val="lt-LT"/>
                <w14:ligatures w14:val="none"/>
              </w:rPr>
              <w:t xml:space="preserve">Maitinami mokiniai Tytuvėnų gimnazijos valgykloje bei nuvežant pagamintą maistą į II korpusą ir </w:t>
            </w:r>
            <w:proofErr w:type="spellStart"/>
            <w:r>
              <w:rPr>
                <w:rFonts w:ascii="Times New Roman" w:hAnsi="Times New Roman"/>
                <w:kern w:val="0"/>
                <w:sz w:val="24"/>
                <w:szCs w:val="24"/>
                <w:lang w:val="lt-LT"/>
                <w14:ligatures w14:val="none"/>
              </w:rPr>
              <w:t>Mockaičių</w:t>
            </w:r>
            <w:proofErr w:type="spellEnd"/>
            <w:r>
              <w:rPr>
                <w:rFonts w:ascii="Times New Roman" w:hAnsi="Times New Roman"/>
                <w:kern w:val="0"/>
                <w:sz w:val="24"/>
                <w:szCs w:val="24"/>
                <w:lang w:val="lt-LT"/>
                <w14:ligatures w14:val="none"/>
              </w:rPr>
              <w:t xml:space="preserve"> skyrių. Nuo 2022 m. rugsėjo 1 d. maitinimą teikia įmonė - </w:t>
            </w:r>
            <w:r>
              <w:rPr>
                <w:rFonts w:ascii="Times New Roman" w:hAnsi="Times New Roman"/>
                <w:kern w:val="0"/>
                <w:sz w:val="24"/>
                <w:lang w:val="lt-LT"/>
                <w14:ligatures w14:val="none"/>
              </w:rPr>
              <w:t xml:space="preserve">UAB „CNC </w:t>
            </w:r>
            <w:proofErr w:type="spellStart"/>
            <w:r>
              <w:rPr>
                <w:rFonts w:ascii="Times New Roman" w:hAnsi="Times New Roman"/>
                <w:kern w:val="0"/>
                <w:sz w:val="24"/>
                <w:lang w:val="lt-LT"/>
                <w14:ligatures w14:val="none"/>
              </w:rPr>
              <w:t>catering</w:t>
            </w:r>
            <w:proofErr w:type="spellEnd"/>
            <w:r>
              <w:rPr>
                <w:rFonts w:ascii="Times New Roman" w:hAnsi="Times New Roman"/>
                <w:kern w:val="0"/>
                <w:sz w:val="24"/>
                <w:lang w:val="lt-LT"/>
                <w14:ligatures w14:val="none"/>
              </w:rPr>
              <w:t xml:space="preserve">“. </w:t>
            </w:r>
            <w:r>
              <w:rPr>
                <w:rFonts w:ascii="Times New Roman" w:hAnsi="Times New Roman"/>
                <w:kern w:val="0"/>
                <w:sz w:val="24"/>
                <w:szCs w:val="24"/>
                <w:lang w:val="lt-LT"/>
                <w14:ligatures w14:val="none"/>
              </w:rPr>
              <w:t xml:space="preserve">Tytuvėnų gimnazijos Ikimokyklinio ir priešmokyklinio ugdymo skyriaus vaikų maitinimą ir Šedbarų daugiafunkcio centro vaikų maitinimą vykdo 2 virėjos, maistą gamindamos Ikimokyklinio ir priešmokyklinio ugdymo skyriaus virtuvėje. Maitinimo organizavimą sistemingai stebėjo sveikatos priežiūros specialistė, maitinimo organizavimo specialistė ir socialinė pedagogė. Pažeidimų nenustatyta, skundų negauta. Ikimokyklinio ir priešmokyklinio ugdymo skyriaus maisto paruošimą ir patalpas tikrino Valstybinės maisto ir veterinarijos tarnybos Šiaulių departamentas. </w:t>
            </w:r>
            <w:r w:rsidRPr="001763A8">
              <w:rPr>
                <w:rFonts w:ascii="Times New Roman" w:hAnsi="Times New Roman"/>
                <w:kern w:val="0"/>
                <w:sz w:val="24"/>
                <w:szCs w:val="24"/>
                <w:lang w:val="lt-LT"/>
                <w14:ligatures w14:val="none"/>
              </w:rPr>
              <w:t xml:space="preserve">2023-05-30 akto Nr. 57VMĮP-1108 išvada </w:t>
            </w:r>
            <w:r>
              <w:rPr>
                <w:rFonts w:ascii="Times New Roman" w:hAnsi="Times New Roman"/>
                <w:kern w:val="0"/>
                <w:sz w:val="24"/>
                <w:szCs w:val="24"/>
                <w:lang w:val="lt-LT"/>
                <w14:ligatures w14:val="none"/>
              </w:rPr>
              <w:t xml:space="preserve">– maisto tvarkymo subjektas atitinka vartoti terminų, laikymo sąlygų, atsekamumo, savikontrolės sistemos, kokybės, personalo higienos, </w:t>
            </w:r>
            <w:proofErr w:type="spellStart"/>
            <w:r>
              <w:rPr>
                <w:rFonts w:ascii="Times New Roman" w:hAnsi="Times New Roman"/>
                <w:kern w:val="0"/>
                <w:sz w:val="24"/>
                <w:szCs w:val="24"/>
                <w:lang w:val="lt-LT"/>
                <w14:ligatures w14:val="none"/>
              </w:rPr>
              <w:t>biocidinių</w:t>
            </w:r>
            <w:proofErr w:type="spellEnd"/>
            <w:r>
              <w:rPr>
                <w:rFonts w:ascii="Times New Roman" w:hAnsi="Times New Roman"/>
                <w:kern w:val="0"/>
                <w:sz w:val="24"/>
                <w:szCs w:val="24"/>
                <w:lang w:val="lt-LT"/>
                <w14:ligatures w14:val="none"/>
              </w:rPr>
              <w:t xml:space="preserve"> produktų naudojimo, kokybės, ženklinimo kontrolės reikalavimus</w:t>
            </w:r>
            <w:r w:rsidRPr="00322EF9">
              <w:rPr>
                <w:rFonts w:ascii="Times New Roman" w:eastAsia="Calibri" w:hAnsi="Times New Roman" w:cs="Times New Roman"/>
                <w:kern w:val="0"/>
                <w:sz w:val="24"/>
                <w:szCs w:val="24"/>
                <w:lang w:val="lt-LT"/>
                <w14:ligatures w14:val="none"/>
              </w:rPr>
              <w:t xml:space="preserve"> </w:t>
            </w:r>
            <w:r w:rsidR="00322EF9" w:rsidRPr="00322EF9">
              <w:rPr>
                <w:rFonts w:ascii="Times New Roman" w:eastAsia="Calibri" w:hAnsi="Times New Roman" w:cs="Times New Roman"/>
                <w:kern w:val="0"/>
                <w:sz w:val="24"/>
                <w:szCs w:val="24"/>
                <w:lang w:val="lt-LT"/>
                <w14:ligatures w14:val="none"/>
              </w:rPr>
              <w:t>.</w:t>
            </w:r>
          </w:p>
          <w:p w14:paraId="28991533" w14:textId="77777777" w:rsidR="00322EF9" w:rsidRPr="00322EF9" w:rsidRDefault="00322EF9" w:rsidP="00322EF9">
            <w:pPr>
              <w:numPr>
                <w:ilvl w:val="0"/>
                <w:numId w:val="2"/>
              </w:numPr>
              <w:suppressAutoHyphens/>
              <w:spacing w:after="0" w:line="240" w:lineRule="auto"/>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b/>
                <w:kern w:val="0"/>
                <w:sz w:val="24"/>
                <w:szCs w:val="24"/>
                <w:lang w:val="lt-LT"/>
                <w14:ligatures w14:val="none"/>
              </w:rPr>
              <w:t>Planuotų reikšmių lyginamoji analizė</w:t>
            </w:r>
          </w:p>
          <w:p w14:paraId="13CF00E0" w14:textId="77777777" w:rsidR="00322EF9" w:rsidRDefault="00322EF9" w:rsidP="00322EF9">
            <w:pPr>
              <w:widowControl w:val="0"/>
              <w:numPr>
                <w:ilvl w:val="1"/>
                <w:numId w:val="2"/>
              </w:numPr>
              <w:tabs>
                <w:tab w:val="left" w:pos="720"/>
              </w:tabs>
              <w:autoSpaceDE w:val="0"/>
              <w:autoSpaceDN w:val="0"/>
              <w:adjustRightInd w:val="0"/>
              <w:spacing w:after="0" w:line="240" w:lineRule="auto"/>
              <w:contextualSpacing/>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14:ligatures w14:val="none"/>
              </w:rPr>
              <w:lastRenderedPageBreak/>
              <w:t>Kelmės rajono Tytuvėnų gimnazijos stebėsenos įsivertinimo rodikliai, palyginimas su praėjusiu ataskaitiniu laikotarpiu:</w:t>
            </w:r>
          </w:p>
          <w:tbl>
            <w:tblPr>
              <w:tblW w:w="9762" w:type="dxa"/>
              <w:tblLook w:val="0400" w:firstRow="0" w:lastRow="0" w:firstColumn="0" w:lastColumn="0" w:noHBand="0" w:noVBand="1"/>
            </w:tblPr>
            <w:tblGrid>
              <w:gridCol w:w="877"/>
              <w:gridCol w:w="4261"/>
              <w:gridCol w:w="17"/>
              <w:gridCol w:w="1072"/>
              <w:gridCol w:w="89"/>
              <w:gridCol w:w="1054"/>
              <w:gridCol w:w="1146"/>
              <w:gridCol w:w="1246"/>
            </w:tblGrid>
            <w:tr w:rsidR="005B1334" w14:paraId="1C96A5BC" w14:textId="77777777" w:rsidTr="001A1EB9">
              <w:trPr>
                <w:trHeight w:val="315"/>
              </w:trPr>
              <w:tc>
                <w:tcPr>
                  <w:tcW w:w="877" w:type="dxa"/>
                  <w:vMerge w:val="restart"/>
                  <w:tcBorders>
                    <w:top w:val="single" w:sz="4" w:space="0" w:color="000000" w:themeColor="text1"/>
                    <w:left w:val="single" w:sz="4" w:space="0" w:color="000000" w:themeColor="text1"/>
                    <w:bottom w:val="nil"/>
                    <w:right w:val="single" w:sz="4" w:space="0" w:color="000000" w:themeColor="text1"/>
                  </w:tcBorders>
                  <w:vAlign w:val="center"/>
                  <w:hideMark/>
                </w:tcPr>
                <w:p w14:paraId="3B797E33" w14:textId="77777777" w:rsidR="005B1334" w:rsidRDefault="005B1334" w:rsidP="005B1334">
                  <w:pPr>
                    <w:spacing w:after="0" w:line="240" w:lineRule="auto"/>
                    <w:jc w:val="both"/>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Eil. Nr.</w:t>
                  </w:r>
                </w:p>
              </w:tc>
              <w:tc>
                <w:tcPr>
                  <w:tcW w:w="4261" w:type="dxa"/>
                  <w:vMerge w:val="restart"/>
                  <w:tcBorders>
                    <w:top w:val="single" w:sz="4" w:space="0" w:color="000000" w:themeColor="text1"/>
                    <w:left w:val="nil"/>
                    <w:bottom w:val="nil"/>
                    <w:right w:val="single" w:sz="4" w:space="0" w:color="000000" w:themeColor="text1"/>
                  </w:tcBorders>
                  <w:vAlign w:val="center"/>
                  <w:hideMark/>
                </w:tcPr>
                <w:p w14:paraId="3EEB32FC"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Rodiklio pavadinimas</w:t>
                  </w:r>
                </w:p>
              </w:tc>
              <w:tc>
                <w:tcPr>
                  <w:tcW w:w="1178" w:type="dxa"/>
                  <w:gridSpan w:val="3"/>
                  <w:vMerge w:val="restart"/>
                  <w:tcBorders>
                    <w:top w:val="single" w:sz="4" w:space="0" w:color="000000" w:themeColor="text1"/>
                    <w:left w:val="nil"/>
                    <w:bottom w:val="nil"/>
                    <w:right w:val="single" w:sz="4" w:space="0" w:color="000000" w:themeColor="text1"/>
                  </w:tcBorders>
                  <w:hideMark/>
                </w:tcPr>
                <w:p w14:paraId="600FB9D2"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2021 metai</w:t>
                  </w:r>
                </w:p>
              </w:tc>
              <w:tc>
                <w:tcPr>
                  <w:tcW w:w="1054" w:type="dxa"/>
                  <w:vMerge w:val="restart"/>
                  <w:tcBorders>
                    <w:top w:val="single" w:sz="4" w:space="0" w:color="000000" w:themeColor="text1"/>
                    <w:left w:val="nil"/>
                    <w:bottom w:val="nil"/>
                    <w:right w:val="single" w:sz="4" w:space="0" w:color="000000" w:themeColor="text1"/>
                  </w:tcBorders>
                  <w:hideMark/>
                </w:tcPr>
                <w:p w14:paraId="5658AA0B"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2022 metai</w:t>
                  </w:r>
                </w:p>
              </w:tc>
              <w:tc>
                <w:tcPr>
                  <w:tcW w:w="1146" w:type="dxa"/>
                  <w:vMerge w:val="restart"/>
                  <w:tcBorders>
                    <w:top w:val="single" w:sz="4" w:space="0" w:color="000000" w:themeColor="text1"/>
                    <w:left w:val="nil"/>
                    <w:bottom w:val="nil"/>
                    <w:right w:val="single" w:sz="4" w:space="0" w:color="000000" w:themeColor="text1"/>
                  </w:tcBorders>
                  <w:hideMark/>
                </w:tcPr>
                <w:p w14:paraId="22805265"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2023 metai</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5C3D6"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Pokytis</w:t>
                  </w:r>
                </w:p>
              </w:tc>
            </w:tr>
            <w:tr w:rsidR="005B1334" w14:paraId="7D470F3B" w14:textId="77777777" w:rsidTr="001A1EB9">
              <w:trPr>
                <w:trHeight w:val="660"/>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5A60F197" w14:textId="77777777" w:rsidR="005B1334" w:rsidRDefault="005B1334" w:rsidP="005B1334">
                  <w:pPr>
                    <w:spacing w:after="0"/>
                    <w:rPr>
                      <w:rFonts w:ascii="Times New Roman" w:eastAsia="Times New Roman" w:hAnsi="Times New Roman" w:cs="Times New Roman"/>
                      <w:b/>
                      <w:color w:val="000000"/>
                      <w:kern w:val="0"/>
                      <w:sz w:val="24"/>
                      <w:szCs w:val="24"/>
                      <w:lang w:val="lt-LT" w:eastAsia="lt-LT"/>
                      <w14:ligatures w14:val="none"/>
                    </w:rPr>
                  </w:pPr>
                </w:p>
              </w:tc>
              <w:tc>
                <w:tcPr>
                  <w:tcW w:w="0" w:type="auto"/>
                  <w:vMerge/>
                  <w:tcBorders>
                    <w:top w:val="single" w:sz="4" w:space="0" w:color="000000" w:themeColor="text1"/>
                    <w:left w:val="nil"/>
                    <w:bottom w:val="nil"/>
                    <w:right w:val="single" w:sz="4" w:space="0" w:color="000000" w:themeColor="text1"/>
                  </w:tcBorders>
                  <w:vAlign w:val="center"/>
                  <w:hideMark/>
                </w:tcPr>
                <w:p w14:paraId="542114F5" w14:textId="77777777" w:rsidR="005B1334" w:rsidRDefault="005B1334" w:rsidP="005B1334">
                  <w:pPr>
                    <w:spacing w:after="0"/>
                    <w:rPr>
                      <w:rFonts w:ascii="Times New Roman" w:eastAsia="Times New Roman" w:hAnsi="Times New Roman" w:cs="Times New Roman"/>
                      <w:b/>
                      <w:color w:val="000000"/>
                      <w:kern w:val="0"/>
                      <w:sz w:val="24"/>
                      <w:szCs w:val="24"/>
                      <w:lang w:val="lt-LT" w:eastAsia="lt-LT"/>
                      <w14:ligatures w14:val="none"/>
                    </w:rPr>
                  </w:pPr>
                </w:p>
              </w:tc>
              <w:tc>
                <w:tcPr>
                  <w:tcW w:w="0" w:type="auto"/>
                  <w:gridSpan w:val="3"/>
                  <w:vMerge/>
                  <w:tcBorders>
                    <w:top w:val="single" w:sz="4" w:space="0" w:color="000000" w:themeColor="text1"/>
                    <w:left w:val="nil"/>
                    <w:bottom w:val="nil"/>
                    <w:right w:val="single" w:sz="4" w:space="0" w:color="000000" w:themeColor="text1"/>
                  </w:tcBorders>
                  <w:vAlign w:val="center"/>
                  <w:hideMark/>
                </w:tcPr>
                <w:p w14:paraId="142DD273" w14:textId="77777777" w:rsidR="005B1334" w:rsidRDefault="005B1334" w:rsidP="005B1334">
                  <w:pPr>
                    <w:spacing w:after="0"/>
                    <w:rPr>
                      <w:rFonts w:ascii="Times New Roman" w:eastAsia="Times New Roman" w:hAnsi="Times New Roman" w:cs="Times New Roman"/>
                      <w:b/>
                      <w:color w:val="000000"/>
                      <w:kern w:val="0"/>
                      <w:sz w:val="24"/>
                      <w:szCs w:val="24"/>
                      <w:lang w:val="lt-LT" w:eastAsia="lt-LT"/>
                      <w14:ligatures w14:val="none"/>
                    </w:rPr>
                  </w:pPr>
                </w:p>
              </w:tc>
              <w:tc>
                <w:tcPr>
                  <w:tcW w:w="0" w:type="auto"/>
                  <w:vMerge/>
                  <w:tcBorders>
                    <w:top w:val="single" w:sz="4" w:space="0" w:color="000000" w:themeColor="text1"/>
                    <w:left w:val="nil"/>
                    <w:bottom w:val="nil"/>
                    <w:right w:val="single" w:sz="4" w:space="0" w:color="000000" w:themeColor="text1"/>
                  </w:tcBorders>
                  <w:vAlign w:val="center"/>
                  <w:hideMark/>
                </w:tcPr>
                <w:p w14:paraId="3CEF3848" w14:textId="77777777" w:rsidR="005B1334" w:rsidRDefault="005B1334" w:rsidP="005B1334">
                  <w:pPr>
                    <w:spacing w:after="0"/>
                    <w:rPr>
                      <w:rFonts w:ascii="Times New Roman" w:eastAsia="Times New Roman" w:hAnsi="Times New Roman" w:cs="Times New Roman"/>
                      <w:b/>
                      <w:color w:val="000000"/>
                      <w:kern w:val="0"/>
                      <w:sz w:val="24"/>
                      <w:szCs w:val="24"/>
                      <w:lang w:val="lt-LT" w:eastAsia="lt-LT"/>
                      <w14:ligatures w14:val="none"/>
                    </w:rPr>
                  </w:pPr>
                </w:p>
              </w:tc>
              <w:tc>
                <w:tcPr>
                  <w:tcW w:w="0" w:type="auto"/>
                  <w:vMerge/>
                  <w:tcBorders>
                    <w:top w:val="single" w:sz="4" w:space="0" w:color="000000" w:themeColor="text1"/>
                    <w:left w:val="nil"/>
                    <w:bottom w:val="nil"/>
                    <w:right w:val="single" w:sz="4" w:space="0" w:color="000000" w:themeColor="text1"/>
                  </w:tcBorders>
                  <w:vAlign w:val="center"/>
                  <w:hideMark/>
                </w:tcPr>
                <w:p w14:paraId="404EE5F7" w14:textId="77777777" w:rsidR="005B1334" w:rsidRDefault="005B1334" w:rsidP="005B1334">
                  <w:pPr>
                    <w:spacing w:after="0"/>
                    <w:rPr>
                      <w:rFonts w:ascii="Times New Roman" w:eastAsia="Times New Roman" w:hAnsi="Times New Roman" w:cs="Times New Roman"/>
                      <w:b/>
                      <w:color w:val="000000"/>
                      <w:kern w:val="0"/>
                      <w:sz w:val="24"/>
                      <w:szCs w:val="24"/>
                      <w:lang w:val="lt-LT" w:eastAsia="lt-LT"/>
                      <w14:ligatures w14:val="none"/>
                    </w:rPr>
                  </w:pPr>
                </w:p>
              </w:tc>
              <w:tc>
                <w:tcPr>
                  <w:tcW w:w="1246" w:type="dxa"/>
                  <w:tcBorders>
                    <w:top w:val="single" w:sz="4" w:space="0" w:color="000000" w:themeColor="text1"/>
                    <w:left w:val="nil"/>
                    <w:bottom w:val="single" w:sz="4" w:space="0" w:color="000000" w:themeColor="text1"/>
                    <w:right w:val="single" w:sz="4" w:space="0" w:color="000000" w:themeColor="text1"/>
                  </w:tcBorders>
                  <w:vAlign w:val="center"/>
                  <w:hideMark/>
                </w:tcPr>
                <w:p w14:paraId="2DD91D55"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2023 m.</w:t>
                  </w:r>
                </w:p>
              </w:tc>
            </w:tr>
            <w:tr w:rsidR="005B1334" w14:paraId="76E37A3A" w14:textId="77777777" w:rsidTr="001A1EB9">
              <w:trPr>
                <w:trHeight w:val="203"/>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043F8"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1.</w:t>
                  </w:r>
                </w:p>
              </w:tc>
              <w:tc>
                <w:tcPr>
                  <w:tcW w:w="4261" w:type="dxa"/>
                  <w:tcBorders>
                    <w:top w:val="single" w:sz="4" w:space="0" w:color="000000" w:themeColor="text1"/>
                    <w:left w:val="nil"/>
                    <w:bottom w:val="single" w:sz="4" w:space="0" w:color="000000" w:themeColor="text1"/>
                    <w:right w:val="single" w:sz="4" w:space="0" w:color="000000" w:themeColor="text1"/>
                  </w:tcBorders>
                  <w:vAlign w:val="bottom"/>
                  <w:hideMark/>
                </w:tcPr>
                <w:p w14:paraId="32DC4C8C" w14:textId="77777777" w:rsidR="005B1334" w:rsidRDefault="005B1334" w:rsidP="005B1334">
                  <w:pPr>
                    <w:spacing w:after="0" w:line="240" w:lineRule="auto"/>
                    <w:jc w:val="both"/>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ŠVIETIMO KONTEKSTO RODIKLIAI</w:t>
                  </w:r>
                </w:p>
              </w:tc>
              <w:tc>
                <w:tcPr>
                  <w:tcW w:w="1178" w:type="dxa"/>
                  <w:gridSpan w:val="3"/>
                  <w:tcBorders>
                    <w:top w:val="single" w:sz="4" w:space="0" w:color="000000" w:themeColor="text1"/>
                    <w:left w:val="nil"/>
                    <w:bottom w:val="single" w:sz="4" w:space="0" w:color="000000" w:themeColor="text1"/>
                    <w:right w:val="single" w:sz="4" w:space="0" w:color="000000" w:themeColor="text1"/>
                  </w:tcBorders>
                </w:tcPr>
                <w:p w14:paraId="48716D54" w14:textId="77777777" w:rsidR="005B1334" w:rsidRDefault="005B1334" w:rsidP="005B1334">
                  <w:pPr>
                    <w:spacing w:after="0" w:line="240" w:lineRule="auto"/>
                    <w:jc w:val="right"/>
                    <w:rPr>
                      <w:rFonts w:ascii="Times New Roman" w:eastAsia="Times New Roman" w:hAnsi="Times New Roman" w:cs="Times New Roman"/>
                      <w:b/>
                      <w:color w:val="000000"/>
                      <w:kern w:val="0"/>
                      <w:sz w:val="24"/>
                      <w:szCs w:val="24"/>
                      <w:lang w:val="lt-LT" w:eastAsia="lt-LT"/>
                      <w14:ligatures w14:val="none"/>
                    </w:rPr>
                  </w:pPr>
                </w:p>
              </w:tc>
              <w:tc>
                <w:tcPr>
                  <w:tcW w:w="1054" w:type="dxa"/>
                  <w:tcBorders>
                    <w:top w:val="single" w:sz="4" w:space="0" w:color="000000" w:themeColor="text1"/>
                    <w:left w:val="nil"/>
                    <w:bottom w:val="single" w:sz="4" w:space="0" w:color="000000" w:themeColor="text1"/>
                    <w:right w:val="single" w:sz="4" w:space="0" w:color="000000" w:themeColor="text1"/>
                  </w:tcBorders>
                </w:tcPr>
                <w:p w14:paraId="427BFA85"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p>
              </w:tc>
              <w:tc>
                <w:tcPr>
                  <w:tcW w:w="1146" w:type="dxa"/>
                  <w:tcBorders>
                    <w:top w:val="single" w:sz="4" w:space="0" w:color="000000" w:themeColor="text1"/>
                    <w:left w:val="nil"/>
                    <w:bottom w:val="single" w:sz="4" w:space="0" w:color="000000" w:themeColor="text1"/>
                    <w:right w:val="single" w:sz="4" w:space="0" w:color="000000" w:themeColor="text1"/>
                  </w:tcBorders>
                </w:tcPr>
                <w:p w14:paraId="29469357"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p>
              </w:tc>
              <w:tc>
                <w:tcPr>
                  <w:tcW w:w="1246" w:type="dxa"/>
                  <w:tcBorders>
                    <w:top w:val="single" w:sz="4" w:space="0" w:color="000000" w:themeColor="text1"/>
                    <w:left w:val="nil"/>
                    <w:bottom w:val="single" w:sz="4" w:space="0" w:color="000000" w:themeColor="text1"/>
                    <w:right w:val="single" w:sz="4" w:space="0" w:color="000000" w:themeColor="text1"/>
                  </w:tcBorders>
                </w:tcPr>
                <w:p w14:paraId="138F2DFA"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p>
              </w:tc>
            </w:tr>
            <w:tr w:rsidR="005B1334" w14:paraId="701BEDD9" w14:textId="77777777" w:rsidTr="001A1EB9">
              <w:trPr>
                <w:trHeight w:val="203"/>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4FBEF" w14:textId="77777777" w:rsidR="005B1334" w:rsidRDefault="005B1334" w:rsidP="005B1334">
                  <w:pPr>
                    <w:numPr>
                      <w:ilvl w:val="1"/>
                      <w:numId w:val="4"/>
                    </w:num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bookmarkStart w:id="0" w:name="_Hlk155946368"/>
                </w:p>
              </w:tc>
              <w:tc>
                <w:tcPr>
                  <w:tcW w:w="4261" w:type="dxa"/>
                  <w:tcBorders>
                    <w:top w:val="single" w:sz="4" w:space="0" w:color="000000" w:themeColor="text1"/>
                    <w:left w:val="nil"/>
                    <w:bottom w:val="single" w:sz="4" w:space="0" w:color="000000" w:themeColor="text1"/>
                    <w:right w:val="single" w:sz="4" w:space="0" w:color="000000" w:themeColor="text1"/>
                  </w:tcBorders>
                  <w:vAlign w:val="bottom"/>
                  <w:hideMark/>
                </w:tcPr>
                <w:p w14:paraId="78D1B2D9" w14:textId="77777777" w:rsidR="005B1334" w:rsidRDefault="005B1334" w:rsidP="005B1334">
                  <w:pPr>
                    <w:spacing w:after="0" w:line="240" w:lineRule="auto"/>
                    <w:jc w:val="both"/>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Švietimo aplinka</w:t>
                  </w:r>
                </w:p>
              </w:tc>
              <w:tc>
                <w:tcPr>
                  <w:tcW w:w="1178" w:type="dxa"/>
                  <w:gridSpan w:val="3"/>
                  <w:tcBorders>
                    <w:top w:val="single" w:sz="4" w:space="0" w:color="000000" w:themeColor="text1"/>
                    <w:left w:val="nil"/>
                    <w:bottom w:val="single" w:sz="4" w:space="0" w:color="000000" w:themeColor="text1"/>
                    <w:right w:val="single" w:sz="4" w:space="0" w:color="000000" w:themeColor="text1"/>
                  </w:tcBorders>
                </w:tcPr>
                <w:p w14:paraId="1FC7236C" w14:textId="77777777" w:rsidR="005B1334" w:rsidRDefault="005B1334" w:rsidP="005B1334">
                  <w:pPr>
                    <w:spacing w:after="0" w:line="240" w:lineRule="auto"/>
                    <w:jc w:val="right"/>
                    <w:rPr>
                      <w:rFonts w:ascii="Times New Roman" w:eastAsia="Times New Roman" w:hAnsi="Times New Roman" w:cs="Times New Roman"/>
                      <w:b/>
                      <w:color w:val="000000"/>
                      <w:kern w:val="0"/>
                      <w:sz w:val="24"/>
                      <w:szCs w:val="24"/>
                      <w:lang w:val="lt-LT" w:eastAsia="lt-LT"/>
                      <w14:ligatures w14:val="none"/>
                    </w:rPr>
                  </w:pPr>
                </w:p>
              </w:tc>
              <w:tc>
                <w:tcPr>
                  <w:tcW w:w="1054" w:type="dxa"/>
                  <w:tcBorders>
                    <w:top w:val="single" w:sz="4" w:space="0" w:color="000000" w:themeColor="text1"/>
                    <w:left w:val="nil"/>
                    <w:bottom w:val="single" w:sz="4" w:space="0" w:color="000000" w:themeColor="text1"/>
                    <w:right w:val="single" w:sz="4" w:space="0" w:color="000000" w:themeColor="text1"/>
                  </w:tcBorders>
                </w:tcPr>
                <w:p w14:paraId="35A6B1FD"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p>
              </w:tc>
              <w:tc>
                <w:tcPr>
                  <w:tcW w:w="1146" w:type="dxa"/>
                  <w:tcBorders>
                    <w:top w:val="single" w:sz="4" w:space="0" w:color="000000" w:themeColor="text1"/>
                    <w:left w:val="nil"/>
                    <w:bottom w:val="single" w:sz="4" w:space="0" w:color="000000" w:themeColor="text1"/>
                    <w:right w:val="single" w:sz="4" w:space="0" w:color="000000" w:themeColor="text1"/>
                  </w:tcBorders>
                </w:tcPr>
                <w:p w14:paraId="570702E3"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p>
              </w:tc>
              <w:tc>
                <w:tcPr>
                  <w:tcW w:w="1246" w:type="dxa"/>
                  <w:tcBorders>
                    <w:top w:val="single" w:sz="4" w:space="0" w:color="000000" w:themeColor="text1"/>
                    <w:left w:val="nil"/>
                    <w:bottom w:val="single" w:sz="4" w:space="0" w:color="000000" w:themeColor="text1"/>
                    <w:right w:val="single" w:sz="4" w:space="0" w:color="000000" w:themeColor="text1"/>
                  </w:tcBorders>
                </w:tcPr>
                <w:p w14:paraId="43069F59"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p>
              </w:tc>
            </w:tr>
            <w:tr w:rsidR="005B1334" w14:paraId="2880ACAF" w14:textId="77777777" w:rsidTr="001A1EB9">
              <w:trPr>
                <w:trHeight w:val="255"/>
              </w:trPr>
              <w:tc>
                <w:tcPr>
                  <w:tcW w:w="877" w:type="dxa"/>
                  <w:vMerge w:val="restart"/>
                  <w:tcBorders>
                    <w:top w:val="single" w:sz="4" w:space="0" w:color="000000" w:themeColor="text1"/>
                    <w:left w:val="single" w:sz="4" w:space="0" w:color="000000" w:themeColor="text1"/>
                    <w:bottom w:val="nil"/>
                    <w:right w:val="single" w:sz="4" w:space="0" w:color="000000" w:themeColor="text1"/>
                  </w:tcBorders>
                  <w:vAlign w:val="center"/>
                  <w:hideMark/>
                </w:tcPr>
                <w:p w14:paraId="7A8099D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1.1.1.</w:t>
                  </w:r>
                </w:p>
              </w:tc>
              <w:tc>
                <w:tcPr>
                  <w:tcW w:w="4261" w:type="dxa"/>
                  <w:vMerge w:val="restart"/>
                  <w:tcBorders>
                    <w:top w:val="single" w:sz="4" w:space="0" w:color="000000" w:themeColor="text1"/>
                    <w:left w:val="nil"/>
                    <w:bottom w:val="nil"/>
                    <w:right w:val="single" w:sz="4" w:space="0" w:color="000000" w:themeColor="text1"/>
                  </w:tcBorders>
                  <w:vAlign w:val="bottom"/>
                  <w:hideMark/>
                </w:tcPr>
                <w:p w14:paraId="329A9842"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Vežamų į gimnaziją mokinių skaičius, dalis proc. lyginant su bendru mokinių skaičiumi</w:t>
                  </w: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6FCFFD0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180</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192A182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206</w:t>
                  </w:r>
                </w:p>
              </w:tc>
              <w:tc>
                <w:tcPr>
                  <w:tcW w:w="1146" w:type="dxa"/>
                  <w:tcBorders>
                    <w:top w:val="single" w:sz="4" w:space="0" w:color="000000" w:themeColor="text1"/>
                    <w:left w:val="nil"/>
                    <w:bottom w:val="single" w:sz="4" w:space="0" w:color="000000" w:themeColor="text1"/>
                    <w:right w:val="single" w:sz="4" w:space="0" w:color="000000" w:themeColor="text1"/>
                  </w:tcBorders>
                </w:tcPr>
                <w:p w14:paraId="7EEE909F" w14:textId="13106CEE" w:rsidR="005B1334" w:rsidRDefault="00B927D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205</w:t>
                  </w:r>
                </w:p>
              </w:tc>
              <w:tc>
                <w:tcPr>
                  <w:tcW w:w="1246" w:type="dxa"/>
                  <w:tcBorders>
                    <w:top w:val="single" w:sz="4" w:space="0" w:color="000000" w:themeColor="text1"/>
                    <w:left w:val="nil"/>
                    <w:bottom w:val="single" w:sz="4" w:space="0" w:color="000000" w:themeColor="text1"/>
                    <w:right w:val="single" w:sz="4" w:space="0" w:color="000000" w:themeColor="text1"/>
                  </w:tcBorders>
                </w:tcPr>
                <w:p w14:paraId="212F23E4" w14:textId="1C67C8A5" w:rsidR="005B1334" w:rsidRDefault="001A1EB9" w:rsidP="005B1334">
                  <w:pPr>
                    <w:spacing w:after="0" w:line="240"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-1</w:t>
                  </w:r>
                </w:p>
              </w:tc>
            </w:tr>
            <w:tr w:rsidR="005B1334" w14:paraId="014B1630" w14:textId="77777777" w:rsidTr="001A1EB9">
              <w:trPr>
                <w:trHeight w:val="525"/>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6B6D7AA8"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single" w:sz="4" w:space="0" w:color="000000" w:themeColor="text1"/>
                    <w:left w:val="nil"/>
                    <w:bottom w:val="nil"/>
                    <w:right w:val="single" w:sz="4" w:space="0" w:color="000000" w:themeColor="text1"/>
                  </w:tcBorders>
                  <w:vAlign w:val="center"/>
                  <w:hideMark/>
                </w:tcPr>
                <w:p w14:paraId="62076B00"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51A0D57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39 %</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2229F06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50%</w:t>
                  </w:r>
                </w:p>
              </w:tc>
              <w:tc>
                <w:tcPr>
                  <w:tcW w:w="1146" w:type="dxa"/>
                  <w:tcBorders>
                    <w:top w:val="single" w:sz="4" w:space="0" w:color="000000" w:themeColor="text1"/>
                    <w:left w:val="nil"/>
                    <w:bottom w:val="single" w:sz="4" w:space="0" w:color="000000" w:themeColor="text1"/>
                    <w:right w:val="single" w:sz="4" w:space="0" w:color="000000" w:themeColor="text1"/>
                  </w:tcBorders>
                </w:tcPr>
                <w:p w14:paraId="3DF76AEB" w14:textId="2A855F0B" w:rsidR="005B1334" w:rsidRPr="00852B91" w:rsidRDefault="00B927D9" w:rsidP="005B1334">
                  <w:pPr>
                    <w:spacing w:after="0" w:line="240"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53</w:t>
                  </w:r>
                  <w:r w:rsidRPr="00B927D9">
                    <w:rPr>
                      <w:rFonts w:ascii="Times New Roman" w:eastAsia="Times New Roman" w:hAnsi="Times New Roman" w:cs="Times New Roman"/>
                      <w:color w:val="000000"/>
                      <w:kern w:val="0"/>
                      <w:sz w:val="24"/>
                      <w:szCs w:val="24"/>
                      <w:lang w:val="lt-LT" w:eastAsia="lt-LT"/>
                      <w14:ligatures w14:val="none"/>
                    </w:rPr>
                    <w:t>%</w:t>
                  </w:r>
                </w:p>
              </w:tc>
              <w:tc>
                <w:tcPr>
                  <w:tcW w:w="1246" w:type="dxa"/>
                  <w:tcBorders>
                    <w:top w:val="single" w:sz="4" w:space="0" w:color="000000" w:themeColor="text1"/>
                    <w:left w:val="nil"/>
                    <w:bottom w:val="single" w:sz="4" w:space="0" w:color="000000" w:themeColor="text1"/>
                    <w:right w:val="single" w:sz="4" w:space="0" w:color="000000" w:themeColor="text1"/>
                  </w:tcBorders>
                </w:tcPr>
                <w:p w14:paraId="57CD7D41" w14:textId="01B30EB4" w:rsidR="005B1334"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w:t>
                  </w:r>
                  <w:r w:rsidRPr="001A1EB9">
                    <w:rPr>
                      <w:rFonts w:ascii="Times New Roman" w:eastAsia="Times New Roman" w:hAnsi="Times New Roman" w:cs="Times New Roman"/>
                      <w:color w:val="000000"/>
                      <w:kern w:val="0"/>
                      <w:sz w:val="24"/>
                      <w:szCs w:val="24"/>
                      <w:lang w:val="lt-LT" w:eastAsia="lt-LT"/>
                      <w14:ligatures w14:val="none"/>
                    </w:rPr>
                    <w:t>%</w:t>
                  </w:r>
                </w:p>
              </w:tc>
            </w:tr>
            <w:tr w:rsidR="005B1334" w14:paraId="67D6DA30" w14:textId="77777777" w:rsidTr="001A1EB9">
              <w:trPr>
                <w:trHeight w:val="324"/>
              </w:trPr>
              <w:tc>
                <w:tcPr>
                  <w:tcW w:w="877" w:type="dxa"/>
                  <w:vMerge w:val="restart"/>
                  <w:tcBorders>
                    <w:top w:val="single" w:sz="4" w:space="0" w:color="000000" w:themeColor="text1"/>
                    <w:left w:val="single" w:sz="4" w:space="0" w:color="000000" w:themeColor="text1"/>
                    <w:bottom w:val="nil"/>
                    <w:right w:val="single" w:sz="4" w:space="0" w:color="000000" w:themeColor="text1"/>
                  </w:tcBorders>
                  <w:vAlign w:val="center"/>
                  <w:hideMark/>
                </w:tcPr>
                <w:p w14:paraId="389ECE4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1.1.2.</w:t>
                  </w:r>
                </w:p>
              </w:tc>
              <w:tc>
                <w:tcPr>
                  <w:tcW w:w="4261" w:type="dxa"/>
                  <w:vMerge w:val="restart"/>
                  <w:tcBorders>
                    <w:top w:val="single" w:sz="4" w:space="0" w:color="000000" w:themeColor="text1"/>
                    <w:left w:val="nil"/>
                    <w:bottom w:val="nil"/>
                    <w:right w:val="single" w:sz="4" w:space="0" w:color="000000" w:themeColor="text1"/>
                  </w:tcBorders>
                  <w:vAlign w:val="bottom"/>
                  <w:hideMark/>
                </w:tcPr>
                <w:p w14:paraId="3F5D803F"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Nemokamai maitinamų 1-4, 5-8 ir I-IV g klasių mokinių skaičius ir dalis proc. lyginant su bendru besimokančiųjų skaičiumi</w:t>
                  </w: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010DC42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159</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082A1EA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163</w:t>
                  </w:r>
                </w:p>
              </w:tc>
              <w:tc>
                <w:tcPr>
                  <w:tcW w:w="1146" w:type="dxa"/>
                  <w:tcBorders>
                    <w:top w:val="single" w:sz="4" w:space="0" w:color="000000" w:themeColor="text1"/>
                    <w:left w:val="nil"/>
                    <w:bottom w:val="single" w:sz="4" w:space="0" w:color="000000" w:themeColor="text1"/>
                    <w:right w:val="single" w:sz="4" w:space="0" w:color="000000" w:themeColor="text1"/>
                  </w:tcBorders>
                </w:tcPr>
                <w:p w14:paraId="52E5A489" w14:textId="1BFF8061" w:rsidR="005B1334" w:rsidRDefault="00B927D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143</w:t>
                  </w:r>
                </w:p>
              </w:tc>
              <w:tc>
                <w:tcPr>
                  <w:tcW w:w="1246" w:type="dxa"/>
                  <w:tcBorders>
                    <w:top w:val="single" w:sz="4" w:space="0" w:color="000000" w:themeColor="text1"/>
                    <w:left w:val="nil"/>
                    <w:bottom w:val="single" w:sz="4" w:space="0" w:color="000000" w:themeColor="text1"/>
                    <w:right w:val="single" w:sz="4" w:space="0" w:color="000000" w:themeColor="text1"/>
                  </w:tcBorders>
                </w:tcPr>
                <w:p w14:paraId="4EE5FAE4" w14:textId="54C990F1" w:rsidR="005B1334"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-20</w:t>
                  </w:r>
                </w:p>
              </w:tc>
            </w:tr>
            <w:tr w:rsidR="005B1334" w14:paraId="2B2F4DD2" w14:textId="77777777" w:rsidTr="001A1EB9">
              <w:trPr>
                <w:trHeight w:val="765"/>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387D49B7"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single" w:sz="4" w:space="0" w:color="000000" w:themeColor="text1"/>
                    <w:left w:val="nil"/>
                    <w:bottom w:val="nil"/>
                    <w:right w:val="single" w:sz="4" w:space="0" w:color="000000" w:themeColor="text1"/>
                  </w:tcBorders>
                  <w:vAlign w:val="center"/>
                  <w:hideMark/>
                </w:tcPr>
                <w:p w14:paraId="3981C8FF"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4308BE7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35 %</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417FE7A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39,7 %</w:t>
                  </w:r>
                </w:p>
              </w:tc>
              <w:tc>
                <w:tcPr>
                  <w:tcW w:w="1146" w:type="dxa"/>
                  <w:tcBorders>
                    <w:top w:val="single" w:sz="4" w:space="0" w:color="000000" w:themeColor="text1"/>
                    <w:left w:val="nil"/>
                    <w:bottom w:val="single" w:sz="4" w:space="0" w:color="000000" w:themeColor="text1"/>
                    <w:right w:val="single" w:sz="4" w:space="0" w:color="000000" w:themeColor="text1"/>
                  </w:tcBorders>
                </w:tcPr>
                <w:p w14:paraId="62E68DEA" w14:textId="3442A890" w:rsidR="005B1334" w:rsidRDefault="00B927D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36,9</w:t>
                  </w:r>
                  <w:r w:rsidRPr="00B927D9">
                    <w:rPr>
                      <w:rFonts w:ascii="Times New Roman" w:eastAsia="Times New Roman" w:hAnsi="Times New Roman" w:cs="Times New Roman"/>
                      <w:color w:val="000000"/>
                      <w:kern w:val="0"/>
                      <w:sz w:val="24"/>
                      <w:szCs w:val="24"/>
                      <w:lang w:val="lt-LT" w:eastAsia="lt-LT"/>
                      <w14:ligatures w14:val="none"/>
                    </w:rPr>
                    <w:t>%</w:t>
                  </w:r>
                </w:p>
              </w:tc>
              <w:tc>
                <w:tcPr>
                  <w:tcW w:w="1246" w:type="dxa"/>
                  <w:tcBorders>
                    <w:top w:val="single" w:sz="4" w:space="0" w:color="000000" w:themeColor="text1"/>
                    <w:left w:val="nil"/>
                    <w:bottom w:val="single" w:sz="4" w:space="0" w:color="000000" w:themeColor="text1"/>
                    <w:right w:val="single" w:sz="4" w:space="0" w:color="000000" w:themeColor="text1"/>
                  </w:tcBorders>
                </w:tcPr>
                <w:p w14:paraId="41DF3634" w14:textId="0D33E1A1" w:rsidR="005B1334"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-2,8</w:t>
                  </w:r>
                  <w:r w:rsidRPr="001A1EB9">
                    <w:rPr>
                      <w:rFonts w:ascii="Times New Roman" w:eastAsia="Times New Roman" w:hAnsi="Times New Roman" w:cs="Times New Roman"/>
                      <w:color w:val="000000"/>
                      <w:kern w:val="0"/>
                      <w:sz w:val="24"/>
                      <w:szCs w:val="24"/>
                      <w:lang w:val="lt-LT" w:eastAsia="lt-LT"/>
                      <w14:ligatures w14:val="none"/>
                    </w:rPr>
                    <w:t>%</w:t>
                  </w:r>
                </w:p>
              </w:tc>
            </w:tr>
            <w:bookmarkEnd w:id="0"/>
            <w:tr w:rsidR="005B1334" w14:paraId="2FFE141C" w14:textId="77777777" w:rsidTr="001A1EB9">
              <w:trPr>
                <w:trHeight w:val="203"/>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93E7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1.1.3.</w:t>
                  </w:r>
                </w:p>
              </w:tc>
              <w:tc>
                <w:tcPr>
                  <w:tcW w:w="4261" w:type="dxa"/>
                  <w:tcBorders>
                    <w:top w:val="single" w:sz="4" w:space="0" w:color="000000" w:themeColor="text1"/>
                    <w:left w:val="nil"/>
                    <w:bottom w:val="single" w:sz="4" w:space="0" w:color="000000" w:themeColor="text1"/>
                    <w:right w:val="single" w:sz="4" w:space="0" w:color="000000" w:themeColor="text1"/>
                  </w:tcBorders>
                  <w:vAlign w:val="bottom"/>
                  <w:hideMark/>
                </w:tcPr>
                <w:p w14:paraId="536E3884" w14:textId="4F3AC766"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Mokinių, grįžusių </w:t>
                  </w:r>
                  <w:r w:rsidR="0040307B">
                    <w:rPr>
                      <w:rFonts w:ascii="Times New Roman" w:eastAsia="Times New Roman" w:hAnsi="Times New Roman" w:cs="Times New Roman"/>
                      <w:kern w:val="0"/>
                      <w:sz w:val="24"/>
                      <w:szCs w:val="24"/>
                      <w:lang w:val="lt-LT" w:eastAsia="lt-LT"/>
                      <w14:ligatures w14:val="none"/>
                    </w:rPr>
                    <w:t xml:space="preserve">(atvykusių) </w:t>
                  </w:r>
                  <w:r>
                    <w:rPr>
                      <w:rFonts w:ascii="Times New Roman" w:eastAsia="Times New Roman" w:hAnsi="Times New Roman" w:cs="Times New Roman"/>
                      <w:kern w:val="0"/>
                      <w:sz w:val="24"/>
                      <w:szCs w:val="24"/>
                      <w:lang w:val="lt-LT" w:eastAsia="lt-LT"/>
                      <w14:ligatures w14:val="none"/>
                    </w:rPr>
                    <w:t xml:space="preserve">mokytis į gimnaziją iš užsienio, skaičius </w:t>
                  </w: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467AFF4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779F88F9" w14:textId="289A0F9A" w:rsidR="005B1334" w:rsidRDefault="00B927D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w:t>
                  </w:r>
                </w:p>
              </w:tc>
              <w:tc>
                <w:tcPr>
                  <w:tcW w:w="1146" w:type="dxa"/>
                  <w:tcBorders>
                    <w:top w:val="single" w:sz="4" w:space="0" w:color="000000" w:themeColor="text1"/>
                    <w:left w:val="nil"/>
                    <w:bottom w:val="single" w:sz="4" w:space="0" w:color="000000" w:themeColor="text1"/>
                    <w:right w:val="single" w:sz="4" w:space="0" w:color="000000" w:themeColor="text1"/>
                  </w:tcBorders>
                  <w:hideMark/>
                </w:tcPr>
                <w:p w14:paraId="3E56BE48" w14:textId="68EC6064" w:rsidR="005B1334" w:rsidRDefault="00852B91"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3</w:t>
                  </w:r>
                </w:p>
              </w:tc>
              <w:tc>
                <w:tcPr>
                  <w:tcW w:w="1246" w:type="dxa"/>
                  <w:tcBorders>
                    <w:top w:val="single" w:sz="4" w:space="0" w:color="000000" w:themeColor="text1"/>
                    <w:left w:val="nil"/>
                    <w:bottom w:val="single" w:sz="4" w:space="0" w:color="000000" w:themeColor="text1"/>
                    <w:right w:val="single" w:sz="4" w:space="0" w:color="000000" w:themeColor="text1"/>
                  </w:tcBorders>
                  <w:hideMark/>
                </w:tcPr>
                <w:p w14:paraId="20CE938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w:t>
                  </w:r>
                </w:p>
              </w:tc>
            </w:tr>
            <w:tr w:rsidR="005B1334" w14:paraId="39CC3E19" w14:textId="77777777" w:rsidTr="001A1EB9">
              <w:trPr>
                <w:trHeight w:val="255"/>
              </w:trPr>
              <w:tc>
                <w:tcPr>
                  <w:tcW w:w="877" w:type="dxa"/>
                  <w:vMerge w:val="restart"/>
                  <w:tcBorders>
                    <w:top w:val="single" w:sz="4" w:space="0" w:color="000000" w:themeColor="text1"/>
                    <w:left w:val="single" w:sz="4" w:space="0" w:color="000000" w:themeColor="text1"/>
                    <w:bottom w:val="nil"/>
                    <w:right w:val="single" w:sz="4" w:space="0" w:color="000000" w:themeColor="text1"/>
                  </w:tcBorders>
                  <w:vAlign w:val="center"/>
                  <w:hideMark/>
                </w:tcPr>
                <w:p w14:paraId="415631E4"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1.1.4.</w:t>
                  </w:r>
                </w:p>
              </w:tc>
              <w:tc>
                <w:tcPr>
                  <w:tcW w:w="4261" w:type="dxa"/>
                  <w:vMerge w:val="restart"/>
                  <w:tcBorders>
                    <w:top w:val="single" w:sz="4" w:space="0" w:color="000000" w:themeColor="text1"/>
                    <w:left w:val="nil"/>
                    <w:bottom w:val="nil"/>
                    <w:right w:val="single" w:sz="4" w:space="0" w:color="000000" w:themeColor="text1"/>
                  </w:tcBorders>
                  <w:vAlign w:val="bottom"/>
                  <w:hideMark/>
                </w:tcPr>
                <w:p w14:paraId="22C4C8C1" w14:textId="17EDB37E"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Vienam mokiniui tenkančios mokymo lėšos, iš jų ugdymo plano lėšos</w:t>
                  </w:r>
                  <w:r w:rsidR="00B927D9">
                    <w:rPr>
                      <w:rFonts w:ascii="Times New Roman" w:eastAsia="Times New Roman" w:hAnsi="Times New Roman" w:cs="Times New Roman"/>
                      <w:color w:val="000000"/>
                      <w:kern w:val="0"/>
                      <w:sz w:val="24"/>
                      <w:szCs w:val="24"/>
                      <w:lang w:val="lt-LT" w:eastAsia="lt-LT"/>
                      <w14:ligatures w14:val="none"/>
                    </w:rPr>
                    <w:t xml:space="preserve"> (išskyrus ikimokyklinį, priešmokyklinį </w:t>
                  </w:r>
                  <w:proofErr w:type="spellStart"/>
                  <w:r w:rsidR="00B927D9">
                    <w:rPr>
                      <w:rFonts w:ascii="Times New Roman" w:eastAsia="Times New Roman" w:hAnsi="Times New Roman" w:cs="Times New Roman"/>
                      <w:color w:val="000000"/>
                      <w:kern w:val="0"/>
                      <w:sz w:val="24"/>
                      <w:szCs w:val="24"/>
                      <w:lang w:val="lt-LT" w:eastAsia="lt-LT"/>
                      <w14:ligatures w14:val="none"/>
                    </w:rPr>
                    <w:t>ugdyma</w:t>
                  </w:r>
                  <w:proofErr w:type="spellEnd"/>
                  <w:r w:rsidR="00B927D9">
                    <w:rPr>
                      <w:rFonts w:ascii="Times New Roman" w:eastAsia="Times New Roman" w:hAnsi="Times New Roman" w:cs="Times New Roman"/>
                      <w:color w:val="000000"/>
                      <w:kern w:val="0"/>
                      <w:sz w:val="24"/>
                      <w:szCs w:val="24"/>
                      <w:lang w:val="lt-LT" w:eastAsia="lt-LT"/>
                      <w14:ligatures w14:val="none"/>
                    </w:rPr>
                    <w:t xml:space="preserve"> bei Meno skyriaus ugdymą)</w:t>
                  </w: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72564E2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2096,3</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7402322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2390,80</w:t>
                  </w:r>
                </w:p>
              </w:tc>
              <w:tc>
                <w:tcPr>
                  <w:tcW w:w="1146" w:type="dxa"/>
                  <w:tcBorders>
                    <w:top w:val="single" w:sz="4" w:space="0" w:color="000000" w:themeColor="text1"/>
                    <w:left w:val="nil"/>
                    <w:bottom w:val="single" w:sz="4" w:space="0" w:color="000000" w:themeColor="text1"/>
                    <w:right w:val="single" w:sz="4" w:space="0" w:color="000000" w:themeColor="text1"/>
                  </w:tcBorders>
                </w:tcPr>
                <w:p w14:paraId="134AA3F7" w14:textId="34F11CAB" w:rsidR="005B1334" w:rsidRDefault="00B927D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27</w:t>
                  </w:r>
                  <w:r w:rsidR="001A1EB9">
                    <w:rPr>
                      <w:rFonts w:ascii="Times New Roman" w:eastAsia="Times New Roman" w:hAnsi="Times New Roman" w:cs="Times New Roman"/>
                      <w:color w:val="000000"/>
                      <w:kern w:val="0"/>
                      <w:sz w:val="24"/>
                      <w:szCs w:val="24"/>
                      <w:lang w:val="lt-LT" w:eastAsia="lt-LT"/>
                      <w14:ligatures w14:val="none"/>
                    </w:rPr>
                    <w:t>45,90</w:t>
                  </w:r>
                </w:p>
              </w:tc>
              <w:tc>
                <w:tcPr>
                  <w:tcW w:w="1246" w:type="dxa"/>
                  <w:tcBorders>
                    <w:top w:val="single" w:sz="4" w:space="0" w:color="000000" w:themeColor="text1"/>
                    <w:left w:val="nil"/>
                    <w:bottom w:val="single" w:sz="4" w:space="0" w:color="000000" w:themeColor="text1"/>
                    <w:right w:val="single" w:sz="4" w:space="0" w:color="000000" w:themeColor="text1"/>
                  </w:tcBorders>
                </w:tcPr>
                <w:p w14:paraId="3180EB36" w14:textId="541C8F1C" w:rsidR="005B1334"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+355,10</w:t>
                  </w:r>
                </w:p>
              </w:tc>
            </w:tr>
            <w:tr w:rsidR="005B1334" w14:paraId="460943B7" w14:textId="77777777" w:rsidTr="001A1EB9">
              <w:trPr>
                <w:trHeight w:val="285"/>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6B7729DC"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single" w:sz="4" w:space="0" w:color="000000" w:themeColor="text1"/>
                    <w:left w:val="nil"/>
                    <w:bottom w:val="nil"/>
                    <w:right w:val="single" w:sz="4" w:space="0" w:color="000000" w:themeColor="text1"/>
                  </w:tcBorders>
                  <w:vAlign w:val="center"/>
                  <w:hideMark/>
                </w:tcPr>
                <w:p w14:paraId="558DC286"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3A6C7435"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1609,64</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6DB2F3D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1731,51</w:t>
                  </w:r>
                </w:p>
              </w:tc>
              <w:tc>
                <w:tcPr>
                  <w:tcW w:w="1146" w:type="dxa"/>
                  <w:tcBorders>
                    <w:top w:val="single" w:sz="4" w:space="0" w:color="000000" w:themeColor="text1"/>
                    <w:left w:val="nil"/>
                    <w:bottom w:val="single" w:sz="4" w:space="0" w:color="000000" w:themeColor="text1"/>
                    <w:right w:val="single" w:sz="4" w:space="0" w:color="000000" w:themeColor="text1"/>
                  </w:tcBorders>
                </w:tcPr>
                <w:p w14:paraId="0540553F" w14:textId="75242372" w:rsidR="005B1334"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2001,24</w:t>
                  </w:r>
                </w:p>
              </w:tc>
              <w:tc>
                <w:tcPr>
                  <w:tcW w:w="1246" w:type="dxa"/>
                  <w:tcBorders>
                    <w:top w:val="single" w:sz="4" w:space="0" w:color="000000" w:themeColor="text1"/>
                    <w:left w:val="nil"/>
                    <w:bottom w:val="single" w:sz="4" w:space="0" w:color="000000" w:themeColor="text1"/>
                    <w:right w:val="single" w:sz="4" w:space="0" w:color="000000" w:themeColor="text1"/>
                  </w:tcBorders>
                </w:tcPr>
                <w:p w14:paraId="10130DE8" w14:textId="42490330" w:rsidR="005B1334" w:rsidRPr="001A1EB9" w:rsidRDefault="001A1EB9" w:rsidP="005B1334">
                  <w:pPr>
                    <w:spacing w:after="0" w:line="240"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+269,73</w:t>
                  </w:r>
                </w:p>
              </w:tc>
            </w:tr>
            <w:tr w:rsidR="005B1334" w14:paraId="7A097362" w14:textId="77777777" w:rsidTr="001A1EB9">
              <w:trPr>
                <w:trHeight w:val="203"/>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77936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1.1.5.</w:t>
                  </w:r>
                </w:p>
              </w:tc>
              <w:tc>
                <w:tcPr>
                  <w:tcW w:w="4261" w:type="dxa"/>
                  <w:tcBorders>
                    <w:top w:val="single" w:sz="4" w:space="0" w:color="000000" w:themeColor="text1"/>
                    <w:left w:val="nil"/>
                    <w:bottom w:val="single" w:sz="4" w:space="0" w:color="000000" w:themeColor="text1"/>
                    <w:right w:val="single" w:sz="4" w:space="0" w:color="000000" w:themeColor="text1"/>
                  </w:tcBorders>
                  <w:vAlign w:val="bottom"/>
                  <w:hideMark/>
                </w:tcPr>
                <w:p w14:paraId="425FB588"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kern w:val="0"/>
                      <w:sz w:val="24"/>
                      <w:szCs w:val="24"/>
                      <w:highlight w:val="white"/>
                      <w:lang w:val="lt-LT" w:eastAsia="lt-LT"/>
                      <w14:ligatures w14:val="none"/>
                    </w:rPr>
                    <w:t>WI-FI prieigos taškų skaičius, tenkantis 100 mokinių</w:t>
                  </w: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6CC402D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28</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36ADC32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28</w:t>
                  </w:r>
                </w:p>
              </w:tc>
              <w:tc>
                <w:tcPr>
                  <w:tcW w:w="1146" w:type="dxa"/>
                  <w:tcBorders>
                    <w:top w:val="single" w:sz="4" w:space="0" w:color="000000" w:themeColor="text1"/>
                    <w:left w:val="nil"/>
                    <w:bottom w:val="single" w:sz="4" w:space="0" w:color="000000" w:themeColor="text1"/>
                    <w:right w:val="single" w:sz="4" w:space="0" w:color="000000" w:themeColor="text1"/>
                  </w:tcBorders>
                </w:tcPr>
                <w:p w14:paraId="432583DE" w14:textId="4CA52EDD"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28</w:t>
                  </w:r>
                </w:p>
              </w:tc>
              <w:tc>
                <w:tcPr>
                  <w:tcW w:w="1246" w:type="dxa"/>
                  <w:tcBorders>
                    <w:top w:val="single" w:sz="4" w:space="0" w:color="000000" w:themeColor="text1"/>
                    <w:left w:val="nil"/>
                    <w:bottom w:val="single" w:sz="4" w:space="0" w:color="000000" w:themeColor="text1"/>
                    <w:right w:val="single" w:sz="4" w:space="0" w:color="000000" w:themeColor="text1"/>
                  </w:tcBorders>
                </w:tcPr>
                <w:p w14:paraId="1140B26B" w14:textId="7803A2BB"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tc>
            </w:tr>
            <w:tr w:rsidR="005B1334" w14:paraId="35729254" w14:textId="77777777" w:rsidTr="001A1EB9">
              <w:trPr>
                <w:trHeight w:val="93"/>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579C5F80"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2.</w:t>
                  </w:r>
                </w:p>
              </w:tc>
              <w:tc>
                <w:tcPr>
                  <w:tcW w:w="4261" w:type="dxa"/>
                  <w:tcBorders>
                    <w:top w:val="nil"/>
                    <w:left w:val="nil"/>
                    <w:bottom w:val="single" w:sz="4" w:space="0" w:color="000000" w:themeColor="text1"/>
                    <w:right w:val="single" w:sz="4" w:space="0" w:color="000000" w:themeColor="text1"/>
                  </w:tcBorders>
                  <w:vAlign w:val="bottom"/>
                  <w:hideMark/>
                </w:tcPr>
                <w:p w14:paraId="250896BB" w14:textId="77777777" w:rsidR="005B1334" w:rsidRDefault="005B1334" w:rsidP="005B1334">
                  <w:pPr>
                    <w:spacing w:after="0" w:line="240" w:lineRule="auto"/>
                    <w:jc w:val="both"/>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INDĖLIO Į ŠVIETIMĄ RODIKLIAI</w:t>
                  </w:r>
                </w:p>
              </w:tc>
              <w:tc>
                <w:tcPr>
                  <w:tcW w:w="1178" w:type="dxa"/>
                  <w:gridSpan w:val="3"/>
                  <w:tcBorders>
                    <w:top w:val="nil"/>
                    <w:left w:val="nil"/>
                    <w:bottom w:val="single" w:sz="4" w:space="0" w:color="000000" w:themeColor="text1"/>
                    <w:right w:val="single" w:sz="4" w:space="0" w:color="000000" w:themeColor="text1"/>
                  </w:tcBorders>
                  <w:vAlign w:val="center"/>
                </w:tcPr>
                <w:p w14:paraId="558B469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054" w:type="dxa"/>
                  <w:tcBorders>
                    <w:top w:val="nil"/>
                    <w:left w:val="nil"/>
                    <w:bottom w:val="single" w:sz="4" w:space="0" w:color="000000" w:themeColor="text1"/>
                    <w:right w:val="single" w:sz="4" w:space="0" w:color="000000" w:themeColor="text1"/>
                  </w:tcBorders>
                  <w:vAlign w:val="center"/>
                </w:tcPr>
                <w:p w14:paraId="5B210E9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146" w:type="dxa"/>
                  <w:tcBorders>
                    <w:top w:val="nil"/>
                    <w:left w:val="single" w:sz="4" w:space="0" w:color="000000" w:themeColor="text1"/>
                    <w:bottom w:val="single" w:sz="4" w:space="0" w:color="000000" w:themeColor="text1"/>
                    <w:right w:val="single" w:sz="4" w:space="0" w:color="000000" w:themeColor="text1"/>
                  </w:tcBorders>
                </w:tcPr>
                <w:p w14:paraId="1E388B1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7A3DF1C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r>
            <w:tr w:rsidR="005B1334" w14:paraId="751DCC3D" w14:textId="77777777" w:rsidTr="001A1EB9">
              <w:trPr>
                <w:trHeight w:val="93"/>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07646B5F" w14:textId="77777777" w:rsidR="005B1334" w:rsidRDefault="005B1334" w:rsidP="005B1334">
                  <w:pPr>
                    <w:spacing w:after="0" w:line="240" w:lineRule="auto"/>
                    <w:jc w:val="center"/>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2.1.</w:t>
                  </w:r>
                </w:p>
              </w:tc>
              <w:tc>
                <w:tcPr>
                  <w:tcW w:w="4261" w:type="dxa"/>
                  <w:tcBorders>
                    <w:top w:val="nil"/>
                    <w:left w:val="nil"/>
                    <w:bottom w:val="single" w:sz="4" w:space="0" w:color="000000" w:themeColor="text1"/>
                    <w:right w:val="single" w:sz="4" w:space="0" w:color="000000" w:themeColor="text1"/>
                  </w:tcBorders>
                  <w:vAlign w:val="bottom"/>
                  <w:hideMark/>
                </w:tcPr>
                <w:p w14:paraId="3277E099" w14:textId="77777777" w:rsidR="005B1334" w:rsidRDefault="005B1334" w:rsidP="005B1334">
                  <w:pPr>
                    <w:spacing w:after="0" w:line="240" w:lineRule="auto"/>
                    <w:jc w:val="both"/>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Besimokančiųjų charakteristika</w:t>
                  </w:r>
                </w:p>
              </w:tc>
              <w:tc>
                <w:tcPr>
                  <w:tcW w:w="1178" w:type="dxa"/>
                  <w:gridSpan w:val="3"/>
                  <w:tcBorders>
                    <w:top w:val="nil"/>
                    <w:left w:val="nil"/>
                    <w:bottom w:val="single" w:sz="4" w:space="0" w:color="000000" w:themeColor="text1"/>
                    <w:right w:val="single" w:sz="4" w:space="0" w:color="000000" w:themeColor="text1"/>
                  </w:tcBorders>
                  <w:vAlign w:val="center"/>
                </w:tcPr>
                <w:p w14:paraId="3BF0133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054" w:type="dxa"/>
                  <w:tcBorders>
                    <w:top w:val="nil"/>
                    <w:left w:val="nil"/>
                    <w:bottom w:val="single" w:sz="4" w:space="0" w:color="000000" w:themeColor="text1"/>
                    <w:right w:val="single" w:sz="4" w:space="0" w:color="000000" w:themeColor="text1"/>
                  </w:tcBorders>
                  <w:vAlign w:val="center"/>
                </w:tcPr>
                <w:p w14:paraId="041D0ED4"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146" w:type="dxa"/>
                  <w:tcBorders>
                    <w:top w:val="nil"/>
                    <w:left w:val="single" w:sz="4" w:space="0" w:color="000000" w:themeColor="text1"/>
                    <w:bottom w:val="single" w:sz="4" w:space="0" w:color="000000" w:themeColor="text1"/>
                    <w:right w:val="single" w:sz="4" w:space="0" w:color="000000" w:themeColor="text1"/>
                  </w:tcBorders>
                </w:tcPr>
                <w:p w14:paraId="69CE8E3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3431C9F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r>
            <w:tr w:rsidR="005B1334" w14:paraId="790F864B" w14:textId="77777777" w:rsidTr="001A1EB9">
              <w:trPr>
                <w:trHeight w:val="93"/>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1331334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2.1.1</w:t>
                  </w:r>
                </w:p>
              </w:tc>
              <w:tc>
                <w:tcPr>
                  <w:tcW w:w="4261" w:type="dxa"/>
                  <w:tcBorders>
                    <w:top w:val="nil"/>
                    <w:left w:val="nil"/>
                    <w:bottom w:val="single" w:sz="4" w:space="0" w:color="000000" w:themeColor="text1"/>
                    <w:right w:val="single" w:sz="4" w:space="0" w:color="000000" w:themeColor="text1"/>
                  </w:tcBorders>
                  <w:vAlign w:val="bottom"/>
                  <w:hideMark/>
                </w:tcPr>
                <w:p w14:paraId="6187F816" w14:textId="77777777" w:rsidR="005B1334" w:rsidRDefault="005B1334" w:rsidP="005B1334">
                  <w:pPr>
                    <w:spacing w:after="0" w:line="240" w:lineRule="auto"/>
                    <w:jc w:val="both"/>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Bendras mokinių skaičius</w:t>
                  </w:r>
                </w:p>
              </w:tc>
              <w:tc>
                <w:tcPr>
                  <w:tcW w:w="1178" w:type="dxa"/>
                  <w:gridSpan w:val="3"/>
                  <w:tcBorders>
                    <w:top w:val="nil"/>
                    <w:left w:val="nil"/>
                    <w:bottom w:val="single" w:sz="4" w:space="0" w:color="000000" w:themeColor="text1"/>
                    <w:right w:val="single" w:sz="4" w:space="0" w:color="000000" w:themeColor="text1"/>
                  </w:tcBorders>
                  <w:hideMark/>
                </w:tcPr>
                <w:p w14:paraId="38455C0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459</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7E851E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509</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69C0C0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478</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B871A7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-31</w:t>
                  </w:r>
                </w:p>
              </w:tc>
            </w:tr>
            <w:tr w:rsidR="005B1334" w14:paraId="505389CC" w14:textId="77777777" w:rsidTr="001A1EB9">
              <w:trPr>
                <w:trHeight w:val="172"/>
              </w:trPr>
              <w:tc>
                <w:tcPr>
                  <w:tcW w:w="877" w:type="dxa"/>
                  <w:vMerge w:val="restart"/>
                  <w:tcBorders>
                    <w:top w:val="nil"/>
                    <w:left w:val="single" w:sz="4" w:space="0" w:color="000000" w:themeColor="text1"/>
                    <w:bottom w:val="nil"/>
                    <w:right w:val="single" w:sz="4" w:space="0" w:color="000000" w:themeColor="text1"/>
                  </w:tcBorders>
                  <w:vAlign w:val="center"/>
                  <w:hideMark/>
                </w:tcPr>
                <w:p w14:paraId="639FF27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2.1.2</w:t>
                  </w:r>
                </w:p>
              </w:tc>
              <w:tc>
                <w:tcPr>
                  <w:tcW w:w="4261" w:type="dxa"/>
                  <w:tcBorders>
                    <w:top w:val="nil"/>
                    <w:left w:val="nil"/>
                    <w:bottom w:val="single" w:sz="4" w:space="0" w:color="000000" w:themeColor="text1"/>
                    <w:right w:val="single" w:sz="4" w:space="0" w:color="000000" w:themeColor="text1"/>
                  </w:tcBorders>
                  <w:vAlign w:val="bottom"/>
                  <w:hideMark/>
                </w:tcPr>
                <w:p w14:paraId="0A26A05F"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Iš jų pagal ugdymo programas:</w:t>
                  </w:r>
                </w:p>
              </w:tc>
              <w:tc>
                <w:tcPr>
                  <w:tcW w:w="4624" w:type="dxa"/>
                  <w:gridSpan w:val="6"/>
                  <w:tcBorders>
                    <w:top w:val="nil"/>
                    <w:left w:val="nil"/>
                    <w:bottom w:val="single" w:sz="4" w:space="0" w:color="000000" w:themeColor="text1"/>
                    <w:right w:val="single" w:sz="4" w:space="0" w:color="000000" w:themeColor="text1"/>
                  </w:tcBorders>
                </w:tcPr>
                <w:p w14:paraId="06E312C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r>
            <w:tr w:rsidR="005B1334" w14:paraId="0FB7810F" w14:textId="77777777" w:rsidTr="001A1EB9">
              <w:trPr>
                <w:trHeight w:val="172"/>
              </w:trPr>
              <w:tc>
                <w:tcPr>
                  <w:tcW w:w="0" w:type="auto"/>
                  <w:vMerge/>
                  <w:tcBorders>
                    <w:top w:val="nil"/>
                    <w:left w:val="single" w:sz="4" w:space="0" w:color="000000" w:themeColor="text1"/>
                    <w:bottom w:val="nil"/>
                    <w:right w:val="single" w:sz="4" w:space="0" w:color="000000" w:themeColor="text1"/>
                  </w:tcBorders>
                  <w:vAlign w:val="center"/>
                  <w:hideMark/>
                </w:tcPr>
                <w:p w14:paraId="2FDA3179"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vAlign w:val="bottom"/>
                  <w:hideMark/>
                </w:tcPr>
                <w:p w14:paraId="60A8CB0B"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ikimokyklinio ugdymo (2-5 metų amžiaus)</w:t>
                  </w:r>
                </w:p>
              </w:tc>
              <w:tc>
                <w:tcPr>
                  <w:tcW w:w="1178" w:type="dxa"/>
                  <w:gridSpan w:val="3"/>
                  <w:tcBorders>
                    <w:top w:val="nil"/>
                    <w:left w:val="nil"/>
                    <w:bottom w:val="single" w:sz="4" w:space="0" w:color="000000" w:themeColor="text1"/>
                    <w:right w:val="single" w:sz="4" w:space="0" w:color="000000" w:themeColor="text1"/>
                  </w:tcBorders>
                  <w:hideMark/>
                </w:tcPr>
                <w:p w14:paraId="468247E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56</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F0D39C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73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96DEDA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72</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59438E5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w:t>
                  </w:r>
                </w:p>
              </w:tc>
            </w:tr>
            <w:tr w:rsidR="005B1334" w14:paraId="1092F98B" w14:textId="77777777" w:rsidTr="001A1EB9">
              <w:trPr>
                <w:trHeight w:val="172"/>
              </w:trPr>
              <w:tc>
                <w:tcPr>
                  <w:tcW w:w="0" w:type="auto"/>
                  <w:vMerge/>
                  <w:tcBorders>
                    <w:top w:val="nil"/>
                    <w:left w:val="single" w:sz="4" w:space="0" w:color="000000" w:themeColor="text1"/>
                    <w:bottom w:val="nil"/>
                    <w:right w:val="single" w:sz="4" w:space="0" w:color="000000" w:themeColor="text1"/>
                  </w:tcBorders>
                  <w:vAlign w:val="center"/>
                  <w:hideMark/>
                </w:tcPr>
                <w:p w14:paraId="0DDEE8CE"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vAlign w:val="bottom"/>
                  <w:hideMark/>
                </w:tcPr>
                <w:p w14:paraId="3B95DDD5"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priešmokyklinio ugdymo mokinių skaičius</w:t>
                  </w:r>
                </w:p>
              </w:tc>
              <w:tc>
                <w:tcPr>
                  <w:tcW w:w="1178" w:type="dxa"/>
                  <w:gridSpan w:val="3"/>
                  <w:tcBorders>
                    <w:top w:val="nil"/>
                    <w:left w:val="nil"/>
                    <w:bottom w:val="single" w:sz="4" w:space="0" w:color="000000" w:themeColor="text1"/>
                    <w:right w:val="single" w:sz="4" w:space="0" w:color="000000" w:themeColor="text1"/>
                  </w:tcBorders>
                  <w:hideMark/>
                </w:tcPr>
                <w:p w14:paraId="7F6C1AA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26</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147768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25</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5D9BB8B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18</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A09446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-7</w:t>
                  </w:r>
                </w:p>
              </w:tc>
            </w:tr>
            <w:tr w:rsidR="005B1334" w14:paraId="0DC97DB2"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717C0B35"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3EC6D58F"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pradinio ugdymo mokinių skaičius</w:t>
                  </w:r>
                </w:p>
              </w:tc>
              <w:tc>
                <w:tcPr>
                  <w:tcW w:w="1178" w:type="dxa"/>
                  <w:gridSpan w:val="3"/>
                  <w:tcBorders>
                    <w:top w:val="nil"/>
                    <w:left w:val="nil"/>
                    <w:bottom w:val="single" w:sz="4" w:space="0" w:color="000000" w:themeColor="text1"/>
                    <w:right w:val="single" w:sz="4" w:space="0" w:color="000000" w:themeColor="text1"/>
                  </w:tcBorders>
                  <w:hideMark/>
                </w:tcPr>
                <w:p w14:paraId="6CFB989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121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B1A3AF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151</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855DD3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131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1156B7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-20</w:t>
                  </w:r>
                </w:p>
              </w:tc>
            </w:tr>
            <w:tr w:rsidR="005B1334" w14:paraId="3F184B67" w14:textId="77777777" w:rsidTr="001A1EB9">
              <w:trPr>
                <w:trHeight w:val="333"/>
              </w:trPr>
              <w:tc>
                <w:tcPr>
                  <w:tcW w:w="0" w:type="auto"/>
                  <w:vMerge/>
                  <w:tcBorders>
                    <w:top w:val="nil"/>
                    <w:left w:val="single" w:sz="4" w:space="0" w:color="000000" w:themeColor="text1"/>
                    <w:bottom w:val="nil"/>
                    <w:right w:val="single" w:sz="4" w:space="0" w:color="000000" w:themeColor="text1"/>
                  </w:tcBorders>
                  <w:vAlign w:val="center"/>
                  <w:hideMark/>
                </w:tcPr>
                <w:p w14:paraId="05E7BCA1"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vMerge w:val="restart"/>
                  <w:tcBorders>
                    <w:top w:val="nil"/>
                    <w:left w:val="nil"/>
                    <w:bottom w:val="nil"/>
                    <w:right w:val="single" w:sz="4" w:space="0" w:color="000000" w:themeColor="text1"/>
                  </w:tcBorders>
                  <w:hideMark/>
                </w:tcPr>
                <w:p w14:paraId="263C3159"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Iš jų: pirmokų skaičius</w:t>
                  </w:r>
                </w:p>
                <w:p w14:paraId="6E3DFA65"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pirmokų dalis proc. lyginant su bendru mokinių skaičiumi</w:t>
                  </w:r>
                </w:p>
              </w:tc>
              <w:tc>
                <w:tcPr>
                  <w:tcW w:w="1178" w:type="dxa"/>
                  <w:gridSpan w:val="3"/>
                  <w:tcBorders>
                    <w:top w:val="nil"/>
                    <w:left w:val="nil"/>
                    <w:bottom w:val="single" w:sz="4" w:space="0" w:color="000000" w:themeColor="text1"/>
                    <w:right w:val="single" w:sz="4" w:space="0" w:color="000000" w:themeColor="text1"/>
                  </w:tcBorders>
                  <w:hideMark/>
                </w:tcPr>
                <w:p w14:paraId="5ABBF77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810828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C6CD5D4"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27</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653FCD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-5</w:t>
                  </w:r>
                </w:p>
              </w:tc>
            </w:tr>
            <w:tr w:rsidR="005B1334" w14:paraId="52616D1D" w14:textId="77777777" w:rsidTr="001A1EB9">
              <w:trPr>
                <w:trHeight w:val="480"/>
              </w:trPr>
              <w:tc>
                <w:tcPr>
                  <w:tcW w:w="0" w:type="auto"/>
                  <w:vMerge/>
                  <w:tcBorders>
                    <w:top w:val="nil"/>
                    <w:left w:val="single" w:sz="4" w:space="0" w:color="000000" w:themeColor="text1"/>
                    <w:bottom w:val="nil"/>
                    <w:right w:val="single" w:sz="4" w:space="0" w:color="000000" w:themeColor="text1"/>
                  </w:tcBorders>
                  <w:vAlign w:val="center"/>
                  <w:hideMark/>
                </w:tcPr>
                <w:p w14:paraId="22119333"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nil"/>
                    <w:right w:val="single" w:sz="4" w:space="0" w:color="000000" w:themeColor="text1"/>
                  </w:tcBorders>
                  <w:vAlign w:val="center"/>
                  <w:hideMark/>
                </w:tcPr>
                <w:p w14:paraId="1748CAC5"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5E97A6B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5</w:t>
                  </w:r>
                  <w:r>
                    <w:rPr>
                      <w:rFonts w:ascii="Times New Roman" w:eastAsia="Times New Roman" w:hAnsi="Times New Roman" w:cs="Times New Roman"/>
                      <w:kern w:val="0"/>
                      <w:sz w:val="24"/>
                      <w:szCs w:val="24"/>
                      <w:lang w:val="lt-LT" w:eastAsia="lt-LT"/>
                      <w14:ligatures w14:val="none"/>
                    </w:rPr>
                    <w:t xml:space="preserve"> </w:t>
                  </w:r>
                  <w:r>
                    <w:rPr>
                      <w:rFonts w:ascii="Times New Roman" w:eastAsia="Times New Roman" w:hAnsi="Times New Roman" w:cs="Times New Roman"/>
                      <w:color w:val="000000"/>
                      <w:kern w:val="0"/>
                      <w:sz w:val="24"/>
                      <w:szCs w:val="24"/>
                      <w:lang w:val="lt-LT" w:eastAsia="lt-LT"/>
                      <w14:ligatures w14:val="none"/>
                    </w:rPr>
                    <w:t>%</w:t>
                  </w:r>
                </w:p>
              </w:tc>
              <w:tc>
                <w:tcPr>
                  <w:tcW w:w="1054" w:type="dxa"/>
                  <w:tcBorders>
                    <w:top w:val="single" w:sz="4" w:space="0" w:color="000000" w:themeColor="text1"/>
                    <w:left w:val="nil"/>
                    <w:bottom w:val="single" w:sz="4" w:space="0" w:color="000000" w:themeColor="text1"/>
                    <w:right w:val="single" w:sz="4" w:space="0" w:color="000000" w:themeColor="text1"/>
                  </w:tcBorders>
                  <w:hideMark/>
                </w:tcPr>
                <w:p w14:paraId="7AE4327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6 %</w:t>
                  </w:r>
                </w:p>
              </w:tc>
              <w:tc>
                <w:tcPr>
                  <w:tcW w:w="1146" w:type="dxa"/>
                  <w:tcBorders>
                    <w:top w:val="single" w:sz="4" w:space="0" w:color="000000" w:themeColor="text1"/>
                    <w:left w:val="nil"/>
                    <w:bottom w:val="single" w:sz="4" w:space="0" w:color="000000" w:themeColor="text1"/>
                    <w:right w:val="single" w:sz="4" w:space="0" w:color="000000" w:themeColor="text1"/>
                  </w:tcBorders>
                  <w:hideMark/>
                </w:tcPr>
                <w:p w14:paraId="1F71EE7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6%</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5BA8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r>
            <w:tr w:rsidR="005B1334" w14:paraId="50113936"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7EA3C17B"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6B42849E" w14:textId="77777777" w:rsidR="005B1334" w:rsidRDefault="005B1334" w:rsidP="005B1334">
                  <w:pPr>
                    <w:spacing w:after="0" w:line="240" w:lineRule="auto"/>
                    <w:jc w:val="both"/>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pagrindinio ugdymo mokinių skaičius</w:t>
                  </w:r>
                </w:p>
              </w:tc>
              <w:tc>
                <w:tcPr>
                  <w:tcW w:w="1178" w:type="dxa"/>
                  <w:gridSpan w:val="3"/>
                  <w:tcBorders>
                    <w:top w:val="nil"/>
                    <w:left w:val="nil"/>
                    <w:bottom w:val="single" w:sz="4" w:space="0" w:color="000000" w:themeColor="text1"/>
                    <w:right w:val="single" w:sz="4" w:space="0" w:color="000000" w:themeColor="text1"/>
                  </w:tcBorders>
                  <w:hideMark/>
                </w:tcPr>
                <w:p w14:paraId="71E681D4"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202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30F998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203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8819F1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208</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1FC1276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+5</w:t>
                  </w:r>
                </w:p>
              </w:tc>
            </w:tr>
            <w:tr w:rsidR="005B1334" w14:paraId="75048D27"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3FCCBF8F"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2CDD9CDA"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vidurinio ugdymo mokinių skaičius</w:t>
                  </w:r>
                </w:p>
              </w:tc>
              <w:tc>
                <w:tcPr>
                  <w:tcW w:w="1178" w:type="dxa"/>
                  <w:gridSpan w:val="3"/>
                  <w:tcBorders>
                    <w:top w:val="nil"/>
                    <w:left w:val="nil"/>
                    <w:bottom w:val="single" w:sz="4" w:space="0" w:color="000000" w:themeColor="text1"/>
                    <w:right w:val="single" w:sz="4" w:space="0" w:color="000000" w:themeColor="text1"/>
                  </w:tcBorders>
                  <w:hideMark/>
                </w:tcPr>
                <w:p w14:paraId="4CD7311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54</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683D7C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AFB1BD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49</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E67892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-8</w:t>
                  </w:r>
                </w:p>
              </w:tc>
            </w:tr>
            <w:tr w:rsidR="005B1334" w14:paraId="2467A48C"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4AA80D0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2.1.3</w:t>
                  </w:r>
                </w:p>
              </w:tc>
              <w:tc>
                <w:tcPr>
                  <w:tcW w:w="4261" w:type="dxa"/>
                  <w:tcBorders>
                    <w:top w:val="nil"/>
                    <w:left w:val="nil"/>
                    <w:bottom w:val="single" w:sz="4" w:space="0" w:color="000000" w:themeColor="text1"/>
                    <w:right w:val="single" w:sz="4" w:space="0" w:color="000000" w:themeColor="text1"/>
                  </w:tcBorders>
                  <w:hideMark/>
                </w:tcPr>
                <w:p w14:paraId="2C0882C3"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Meno skyriaus formalųjį švietimą papildančio pradinio ir pagrindinio ugdymo, neformaliojo ugdymo programose besimokančių mokinių skaičius</w:t>
                  </w:r>
                </w:p>
              </w:tc>
              <w:tc>
                <w:tcPr>
                  <w:tcW w:w="1178" w:type="dxa"/>
                  <w:gridSpan w:val="3"/>
                  <w:tcBorders>
                    <w:top w:val="nil"/>
                    <w:left w:val="nil"/>
                    <w:bottom w:val="single" w:sz="4" w:space="0" w:color="000000" w:themeColor="text1"/>
                    <w:right w:val="single" w:sz="4" w:space="0" w:color="000000" w:themeColor="text1"/>
                  </w:tcBorders>
                  <w:hideMark/>
                </w:tcPr>
                <w:p w14:paraId="5D8D35A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105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D51089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114</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78C33B0E" w14:textId="2A101B28"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11</w:t>
                  </w:r>
                  <w:r w:rsidR="001A1EB9">
                    <w:rPr>
                      <w:rFonts w:ascii="Times New Roman" w:eastAsia="Times New Roman" w:hAnsi="Times New Roman" w:cs="Times New Roman"/>
                      <w:color w:val="000000"/>
                      <w:kern w:val="0"/>
                      <w:sz w:val="24"/>
                      <w:szCs w:val="24"/>
                      <w:lang w:val="lt-LT" w:eastAsia="lt-LT"/>
                      <w14:ligatures w14:val="none"/>
                    </w:rPr>
                    <w:t>3</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74BD7CBF" w14:textId="4AAC2F4C" w:rsidR="005B1334" w:rsidRDefault="005B1334" w:rsidP="005B1334">
                  <w:pPr>
                    <w:spacing w:after="0" w:line="240" w:lineRule="auto"/>
                    <w:jc w:val="center"/>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w:t>
                  </w:r>
                  <w:r w:rsidR="001A1EB9">
                    <w:rPr>
                      <w:rFonts w:ascii="Times New Roman" w:eastAsia="Times New Roman" w:hAnsi="Times New Roman" w:cs="Times New Roman"/>
                      <w:kern w:val="0"/>
                      <w:sz w:val="24"/>
                      <w:szCs w:val="24"/>
                      <w:lang w:eastAsia="lt-LT"/>
                      <w14:ligatures w14:val="none"/>
                    </w:rPr>
                    <w:t>1</w:t>
                  </w:r>
                </w:p>
              </w:tc>
            </w:tr>
            <w:tr w:rsidR="005B1334" w14:paraId="3D846B61"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37205DC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2.1.4</w:t>
                  </w:r>
                </w:p>
              </w:tc>
              <w:tc>
                <w:tcPr>
                  <w:tcW w:w="4261" w:type="dxa"/>
                  <w:tcBorders>
                    <w:top w:val="nil"/>
                    <w:left w:val="nil"/>
                    <w:bottom w:val="single" w:sz="4" w:space="0" w:color="000000" w:themeColor="text1"/>
                    <w:right w:val="single" w:sz="4" w:space="0" w:color="000000" w:themeColor="text1"/>
                  </w:tcBorders>
                  <w:hideMark/>
                </w:tcPr>
                <w:p w14:paraId="6FB9BF94" w14:textId="0EC6499D" w:rsidR="005B1334" w:rsidRDefault="001A1EB9"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Bendrojo ugdymo klasių k</w:t>
                  </w:r>
                  <w:r w:rsidR="005B1334">
                    <w:rPr>
                      <w:rFonts w:ascii="Times New Roman" w:eastAsia="Times New Roman" w:hAnsi="Times New Roman" w:cs="Times New Roman"/>
                      <w:kern w:val="0"/>
                      <w:sz w:val="24"/>
                      <w:szCs w:val="24"/>
                      <w:lang w:val="lt-LT" w:eastAsia="lt-LT"/>
                      <w14:ligatures w14:val="none"/>
                    </w:rPr>
                    <w:t xml:space="preserve">omplektų skaičius </w:t>
                  </w:r>
                </w:p>
              </w:tc>
              <w:tc>
                <w:tcPr>
                  <w:tcW w:w="1178" w:type="dxa"/>
                  <w:gridSpan w:val="3"/>
                  <w:tcBorders>
                    <w:top w:val="nil"/>
                    <w:left w:val="nil"/>
                    <w:bottom w:val="single" w:sz="4" w:space="0" w:color="000000" w:themeColor="text1"/>
                    <w:right w:val="single" w:sz="4" w:space="0" w:color="000000" w:themeColor="text1"/>
                  </w:tcBorders>
                  <w:hideMark/>
                </w:tcPr>
                <w:p w14:paraId="43F7846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99E619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28</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1C11D9D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25</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hideMark/>
                </w:tcPr>
                <w:p w14:paraId="73DE9844" w14:textId="77777777" w:rsidR="005B1334" w:rsidRDefault="005B1334" w:rsidP="001A1EB9">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w:t>
                  </w:r>
                </w:p>
              </w:tc>
            </w:tr>
            <w:tr w:rsidR="005B1334" w14:paraId="0B31AAE7"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1C1839B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2.1.5</w:t>
                  </w:r>
                </w:p>
              </w:tc>
              <w:tc>
                <w:tcPr>
                  <w:tcW w:w="4261" w:type="dxa"/>
                  <w:tcBorders>
                    <w:top w:val="nil"/>
                    <w:left w:val="nil"/>
                    <w:bottom w:val="single" w:sz="4" w:space="0" w:color="000000" w:themeColor="text1"/>
                    <w:right w:val="single" w:sz="4" w:space="0" w:color="000000" w:themeColor="text1"/>
                  </w:tcBorders>
                  <w:hideMark/>
                </w:tcPr>
                <w:p w14:paraId="6869D96B"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Iš jų jungtinių komplektų skaičius </w:t>
                  </w:r>
                </w:p>
              </w:tc>
              <w:tc>
                <w:tcPr>
                  <w:tcW w:w="1178" w:type="dxa"/>
                  <w:gridSpan w:val="3"/>
                  <w:tcBorders>
                    <w:top w:val="nil"/>
                    <w:left w:val="nil"/>
                    <w:bottom w:val="single" w:sz="4" w:space="0" w:color="000000" w:themeColor="text1"/>
                    <w:right w:val="single" w:sz="4" w:space="0" w:color="000000" w:themeColor="text1"/>
                  </w:tcBorders>
                  <w:hideMark/>
                </w:tcPr>
                <w:p w14:paraId="3FC6DED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B5F0F4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18DA13B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hideMark/>
                </w:tcPr>
                <w:p w14:paraId="01328C0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r>
            <w:tr w:rsidR="005B1334" w14:paraId="69F0EE87" w14:textId="77777777" w:rsidTr="001A1EB9">
              <w:trPr>
                <w:trHeight w:val="129"/>
              </w:trPr>
              <w:tc>
                <w:tcPr>
                  <w:tcW w:w="877" w:type="dxa"/>
                  <w:vMerge w:val="restart"/>
                  <w:tcBorders>
                    <w:top w:val="nil"/>
                    <w:left w:val="single" w:sz="4" w:space="0" w:color="000000" w:themeColor="text1"/>
                    <w:bottom w:val="nil"/>
                    <w:right w:val="single" w:sz="4" w:space="0" w:color="000000" w:themeColor="text1"/>
                  </w:tcBorders>
                  <w:vAlign w:val="center"/>
                  <w:hideMark/>
                </w:tcPr>
                <w:p w14:paraId="0B761DA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2.1.6.</w:t>
                  </w:r>
                </w:p>
              </w:tc>
              <w:tc>
                <w:tcPr>
                  <w:tcW w:w="4261" w:type="dxa"/>
                  <w:tcBorders>
                    <w:top w:val="nil"/>
                    <w:left w:val="nil"/>
                    <w:bottom w:val="single" w:sz="4" w:space="0" w:color="000000" w:themeColor="text1"/>
                    <w:right w:val="single" w:sz="4" w:space="0" w:color="000000" w:themeColor="text1"/>
                  </w:tcBorders>
                  <w:hideMark/>
                </w:tcPr>
                <w:p w14:paraId="4D5CB526"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Klasių komplektų pasiskirstymas pagal dydį, vykdant bendrojo ugdymo programas:</w:t>
                  </w:r>
                </w:p>
              </w:tc>
              <w:tc>
                <w:tcPr>
                  <w:tcW w:w="4624" w:type="dxa"/>
                  <w:gridSpan w:val="6"/>
                  <w:tcBorders>
                    <w:top w:val="nil"/>
                    <w:left w:val="nil"/>
                    <w:bottom w:val="single" w:sz="4" w:space="0" w:color="000000" w:themeColor="text1"/>
                    <w:right w:val="single" w:sz="4" w:space="0" w:color="000000" w:themeColor="text1"/>
                  </w:tcBorders>
                  <w:vAlign w:val="center"/>
                </w:tcPr>
                <w:p w14:paraId="789E3F5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p>
              </w:tc>
            </w:tr>
            <w:tr w:rsidR="005B1334" w14:paraId="26D98514"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5AFBB00C"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049D91A2"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Maža (iki 12 mokinių)</w:t>
                  </w:r>
                </w:p>
              </w:tc>
              <w:tc>
                <w:tcPr>
                  <w:tcW w:w="1178" w:type="dxa"/>
                  <w:gridSpan w:val="3"/>
                  <w:tcBorders>
                    <w:top w:val="nil"/>
                    <w:left w:val="nil"/>
                    <w:bottom w:val="single" w:sz="4" w:space="0" w:color="000000" w:themeColor="text1"/>
                    <w:right w:val="single" w:sz="4" w:space="0" w:color="000000" w:themeColor="text1"/>
                  </w:tcBorders>
                  <w:hideMark/>
                </w:tcPr>
                <w:p w14:paraId="2BE89C1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5B8E69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172E63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hideMark/>
                </w:tcPr>
                <w:p w14:paraId="5FF721D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r>
            <w:tr w:rsidR="005B1334" w14:paraId="034C40DF"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01D3198D"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1A87DC10"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Vidutinė (nuo 12 iki 20 mokinių)</w:t>
                  </w:r>
                </w:p>
              </w:tc>
              <w:tc>
                <w:tcPr>
                  <w:tcW w:w="1178" w:type="dxa"/>
                  <w:gridSpan w:val="3"/>
                  <w:tcBorders>
                    <w:top w:val="nil"/>
                    <w:left w:val="nil"/>
                    <w:bottom w:val="single" w:sz="4" w:space="0" w:color="000000" w:themeColor="text1"/>
                    <w:right w:val="single" w:sz="4" w:space="0" w:color="000000" w:themeColor="text1"/>
                  </w:tcBorders>
                  <w:hideMark/>
                </w:tcPr>
                <w:p w14:paraId="6912213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9</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792005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14</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723177E" w14:textId="77777777" w:rsidR="005B1334" w:rsidRDefault="005B1334" w:rsidP="005B1334">
                  <w:pPr>
                    <w:spacing w:after="0" w:line="240" w:lineRule="auto"/>
                    <w:jc w:val="center"/>
                  </w:pPr>
                  <w:r>
                    <w:rPr>
                      <w:rFonts w:ascii="Times New Roman" w:eastAsia="Times New Roman" w:hAnsi="Times New Roman" w:cs="Times New Roman"/>
                      <w:sz w:val="24"/>
                      <w:szCs w:val="24"/>
                      <w:lang w:val="lt-LT" w:eastAsia="lt-LT"/>
                    </w:rPr>
                    <w:t>15</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hideMark/>
                </w:tcPr>
                <w:p w14:paraId="5848FE2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w:t>
                  </w:r>
                </w:p>
              </w:tc>
            </w:tr>
            <w:tr w:rsidR="005B1334" w14:paraId="6B41195A"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1F615ECA"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757E3290"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didelė (nuo 21 iki 30 mokinių)</w:t>
                  </w:r>
                </w:p>
              </w:tc>
              <w:tc>
                <w:tcPr>
                  <w:tcW w:w="1178" w:type="dxa"/>
                  <w:gridSpan w:val="3"/>
                  <w:tcBorders>
                    <w:top w:val="nil"/>
                    <w:left w:val="nil"/>
                    <w:bottom w:val="single" w:sz="4" w:space="0" w:color="000000" w:themeColor="text1"/>
                    <w:right w:val="single" w:sz="4" w:space="0" w:color="000000" w:themeColor="text1"/>
                  </w:tcBorders>
                  <w:hideMark/>
                </w:tcPr>
                <w:p w14:paraId="0566C49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9</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290752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AEB17A9" w14:textId="77777777" w:rsidR="005B1334" w:rsidRDefault="005B1334" w:rsidP="005B1334">
                  <w:pPr>
                    <w:spacing w:after="0" w:line="240" w:lineRule="auto"/>
                    <w:jc w:val="center"/>
                  </w:pPr>
                  <w:r>
                    <w:rPr>
                      <w:rFonts w:ascii="Times New Roman" w:eastAsia="Times New Roman" w:hAnsi="Times New Roman" w:cs="Times New Roman"/>
                      <w:sz w:val="24"/>
                      <w:szCs w:val="24"/>
                      <w:lang w:val="lt-LT" w:eastAsia="lt-LT"/>
                    </w:rPr>
                    <w:t>10</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hideMark/>
                </w:tcPr>
                <w:p w14:paraId="77F7749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w:t>
                  </w:r>
                </w:p>
              </w:tc>
            </w:tr>
            <w:tr w:rsidR="005B1334" w14:paraId="49CBAFB9" w14:textId="77777777" w:rsidTr="005B1334">
              <w:trPr>
                <w:trHeight w:val="129"/>
              </w:trPr>
              <w:tc>
                <w:tcPr>
                  <w:tcW w:w="9762" w:type="dxa"/>
                  <w:gridSpan w:val="8"/>
                  <w:tcBorders>
                    <w:top w:val="nil"/>
                    <w:left w:val="single" w:sz="4" w:space="0" w:color="000000" w:themeColor="text1"/>
                    <w:bottom w:val="single" w:sz="4" w:space="0" w:color="000000" w:themeColor="text1"/>
                    <w:right w:val="single" w:sz="4" w:space="0" w:color="000000" w:themeColor="text1"/>
                  </w:tcBorders>
                  <w:vAlign w:val="center"/>
                  <w:hideMark/>
                </w:tcPr>
                <w:p w14:paraId="3B7670A1"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2.2.Personalo charakteristika</w:t>
                  </w:r>
                </w:p>
              </w:tc>
            </w:tr>
            <w:tr w:rsidR="005B1334" w14:paraId="6F9EDCFE"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262120E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2.2.1</w:t>
                  </w:r>
                </w:p>
              </w:tc>
              <w:tc>
                <w:tcPr>
                  <w:tcW w:w="4261" w:type="dxa"/>
                  <w:tcBorders>
                    <w:top w:val="nil"/>
                    <w:left w:val="nil"/>
                    <w:bottom w:val="single" w:sz="4" w:space="0" w:color="000000" w:themeColor="text1"/>
                    <w:right w:val="single" w:sz="4" w:space="0" w:color="000000" w:themeColor="text1"/>
                  </w:tcBorders>
                  <w:hideMark/>
                </w:tcPr>
                <w:p w14:paraId="5FF714F4"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Pedagoginių pareigybių (etatų) skaičius</w:t>
                  </w:r>
                </w:p>
                <w:p w14:paraId="24EBBDD8"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(rugsėjo 1-os duomenimis)</w:t>
                  </w:r>
                </w:p>
              </w:tc>
              <w:tc>
                <w:tcPr>
                  <w:tcW w:w="1178" w:type="dxa"/>
                  <w:gridSpan w:val="3"/>
                  <w:tcBorders>
                    <w:top w:val="nil"/>
                    <w:left w:val="nil"/>
                    <w:bottom w:val="single" w:sz="4" w:space="0" w:color="000000" w:themeColor="text1"/>
                    <w:right w:val="single" w:sz="4" w:space="0" w:color="000000" w:themeColor="text1"/>
                  </w:tcBorders>
                  <w:hideMark/>
                </w:tcPr>
                <w:p w14:paraId="02DEBBD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57,72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5D9260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62,13</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6694F592" w14:textId="186EBAE1" w:rsidR="005B1334"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59,34</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7B9DCBC2" w14:textId="0FC38710" w:rsidR="005B1334"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-2,79</w:t>
                  </w:r>
                </w:p>
              </w:tc>
            </w:tr>
            <w:tr w:rsidR="001A1EB9" w14:paraId="61D892C4" w14:textId="77777777" w:rsidTr="001A1EB9">
              <w:trPr>
                <w:trHeight w:val="129"/>
              </w:trPr>
              <w:tc>
                <w:tcPr>
                  <w:tcW w:w="877" w:type="dxa"/>
                  <w:vMerge w:val="restart"/>
                  <w:tcBorders>
                    <w:top w:val="nil"/>
                    <w:left w:val="single" w:sz="4" w:space="0" w:color="000000" w:themeColor="text1"/>
                    <w:right w:val="single" w:sz="4" w:space="0" w:color="000000" w:themeColor="text1"/>
                  </w:tcBorders>
                  <w:vAlign w:val="center"/>
                  <w:hideMark/>
                </w:tcPr>
                <w:p w14:paraId="3C90DE81" w14:textId="77777777" w:rsidR="001A1EB9"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2.2.2</w:t>
                  </w:r>
                </w:p>
              </w:tc>
              <w:tc>
                <w:tcPr>
                  <w:tcW w:w="4261" w:type="dxa"/>
                  <w:tcBorders>
                    <w:top w:val="nil"/>
                    <w:left w:val="nil"/>
                    <w:bottom w:val="single" w:sz="4" w:space="0" w:color="000000" w:themeColor="text1"/>
                    <w:right w:val="single" w:sz="4" w:space="0" w:color="000000" w:themeColor="text1"/>
                  </w:tcBorders>
                  <w:hideMark/>
                </w:tcPr>
                <w:p w14:paraId="1CB4D9CD" w14:textId="77777777" w:rsidR="001A1EB9" w:rsidRDefault="001A1EB9"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Iš jų: </w:t>
                  </w:r>
                </w:p>
              </w:tc>
              <w:tc>
                <w:tcPr>
                  <w:tcW w:w="4624" w:type="dxa"/>
                  <w:gridSpan w:val="6"/>
                  <w:tcBorders>
                    <w:top w:val="nil"/>
                    <w:left w:val="nil"/>
                    <w:bottom w:val="single" w:sz="4" w:space="0" w:color="000000" w:themeColor="text1"/>
                    <w:right w:val="single" w:sz="4" w:space="0" w:color="000000" w:themeColor="text1"/>
                  </w:tcBorders>
                </w:tcPr>
                <w:p w14:paraId="61144644" w14:textId="77777777" w:rsidR="001A1EB9" w:rsidRDefault="001A1EB9" w:rsidP="005B1334">
                  <w:pPr>
                    <w:spacing w:after="0" w:line="240" w:lineRule="auto"/>
                    <w:jc w:val="both"/>
                    <w:rPr>
                      <w:rFonts w:ascii="Times New Roman" w:eastAsia="Times New Roman" w:hAnsi="Times New Roman" w:cs="Times New Roman"/>
                      <w:kern w:val="0"/>
                      <w:sz w:val="24"/>
                      <w:szCs w:val="24"/>
                      <w:lang w:val="lt-LT" w:eastAsia="lt-LT"/>
                      <w14:ligatures w14:val="none"/>
                    </w:rPr>
                  </w:pPr>
                </w:p>
              </w:tc>
            </w:tr>
            <w:tr w:rsidR="001A1EB9" w14:paraId="55D360E5" w14:textId="77777777" w:rsidTr="001A1EB9">
              <w:trPr>
                <w:trHeight w:val="129"/>
              </w:trPr>
              <w:tc>
                <w:tcPr>
                  <w:tcW w:w="0" w:type="auto"/>
                  <w:vMerge/>
                  <w:tcBorders>
                    <w:left w:val="single" w:sz="4" w:space="0" w:color="000000" w:themeColor="text1"/>
                    <w:right w:val="single" w:sz="4" w:space="0" w:color="000000" w:themeColor="text1"/>
                  </w:tcBorders>
                  <w:vAlign w:val="center"/>
                  <w:hideMark/>
                </w:tcPr>
                <w:p w14:paraId="4C8350E7" w14:textId="77777777" w:rsidR="001A1EB9" w:rsidRDefault="001A1EB9"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64C396BE" w14:textId="77777777" w:rsidR="001A1EB9" w:rsidRDefault="001A1EB9"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Mokytojų pareigybių (etatų) skaičius</w:t>
                  </w:r>
                </w:p>
              </w:tc>
              <w:tc>
                <w:tcPr>
                  <w:tcW w:w="1178" w:type="dxa"/>
                  <w:gridSpan w:val="3"/>
                  <w:tcBorders>
                    <w:top w:val="nil"/>
                    <w:left w:val="nil"/>
                    <w:bottom w:val="single" w:sz="4" w:space="0" w:color="000000" w:themeColor="text1"/>
                    <w:right w:val="single" w:sz="4" w:space="0" w:color="000000" w:themeColor="text1"/>
                  </w:tcBorders>
                  <w:hideMark/>
                </w:tcPr>
                <w:p w14:paraId="3E7AD549" w14:textId="77777777" w:rsidR="001A1EB9"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48,72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9551855" w14:textId="77777777" w:rsidR="001A1EB9"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53,23</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20931AF2" w14:textId="6502AA75" w:rsidR="001A1EB9" w:rsidRDefault="00EE7953"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50,44</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467D73E1" w14:textId="174580EF"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-2,79</w:t>
                  </w:r>
                </w:p>
              </w:tc>
            </w:tr>
            <w:tr w:rsidR="001A1EB9" w14:paraId="281FE43A" w14:textId="77777777" w:rsidTr="001A1EB9">
              <w:trPr>
                <w:trHeight w:val="129"/>
              </w:trPr>
              <w:tc>
                <w:tcPr>
                  <w:tcW w:w="0" w:type="auto"/>
                  <w:vMerge/>
                  <w:tcBorders>
                    <w:left w:val="single" w:sz="4" w:space="0" w:color="000000" w:themeColor="text1"/>
                    <w:right w:val="single" w:sz="4" w:space="0" w:color="000000" w:themeColor="text1"/>
                  </w:tcBorders>
                  <w:vAlign w:val="center"/>
                  <w:hideMark/>
                </w:tcPr>
                <w:p w14:paraId="29390916" w14:textId="77777777" w:rsidR="001A1EB9" w:rsidRDefault="001A1EB9"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0C1E46F2" w14:textId="77777777" w:rsidR="001A1EB9" w:rsidRDefault="001A1EB9"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Pagalbos mokiniui pareigybių (etatų) skaičius</w:t>
                  </w:r>
                </w:p>
              </w:tc>
              <w:tc>
                <w:tcPr>
                  <w:tcW w:w="1178" w:type="dxa"/>
                  <w:gridSpan w:val="3"/>
                  <w:tcBorders>
                    <w:top w:val="nil"/>
                    <w:left w:val="nil"/>
                    <w:bottom w:val="single" w:sz="4" w:space="0" w:color="000000" w:themeColor="text1"/>
                    <w:right w:val="single" w:sz="4" w:space="0" w:color="000000" w:themeColor="text1"/>
                  </w:tcBorders>
                  <w:hideMark/>
                </w:tcPr>
                <w:p w14:paraId="00945D01" w14:textId="77777777" w:rsidR="001A1EB9"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5,25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6C08D7C" w14:textId="77777777" w:rsidR="001A1EB9" w:rsidRDefault="001A1EB9"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5,15</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3400A8A3" w14:textId="40BF0A90" w:rsidR="001A1EB9" w:rsidRDefault="001A1EB9"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5,15</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18524B4F" w14:textId="60701EF9"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tc>
            </w:tr>
            <w:tr w:rsidR="001A1EB9" w14:paraId="183E4A36" w14:textId="77777777" w:rsidTr="001A1EB9">
              <w:trPr>
                <w:trHeight w:val="288"/>
              </w:trPr>
              <w:tc>
                <w:tcPr>
                  <w:tcW w:w="0" w:type="auto"/>
                  <w:vMerge/>
                  <w:tcBorders>
                    <w:left w:val="single" w:sz="4" w:space="0" w:color="000000" w:themeColor="text1"/>
                    <w:right w:val="single" w:sz="4" w:space="0" w:color="000000" w:themeColor="text1"/>
                  </w:tcBorders>
                  <w:vAlign w:val="center"/>
                  <w:hideMark/>
                </w:tcPr>
                <w:p w14:paraId="6A834655" w14:textId="77777777" w:rsidR="001A1EB9" w:rsidRDefault="001A1EB9"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auto"/>
                    <w:right w:val="single" w:sz="4" w:space="0" w:color="000000" w:themeColor="text1"/>
                  </w:tcBorders>
                  <w:hideMark/>
                </w:tcPr>
                <w:p w14:paraId="492E0CBC" w14:textId="579528A0" w:rsidR="001A1EB9" w:rsidRDefault="001A1EB9"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Vadovų, pavaduotojų skaičius</w:t>
                  </w:r>
                  <w:r w:rsidR="00EE7953">
                    <w:rPr>
                      <w:rFonts w:ascii="Times New Roman" w:eastAsia="Times New Roman" w:hAnsi="Times New Roman" w:cs="Times New Roman"/>
                      <w:kern w:val="0"/>
                      <w:sz w:val="24"/>
                      <w:szCs w:val="24"/>
                      <w:lang w:val="lt-LT" w:eastAsia="lt-LT"/>
                      <w14:ligatures w14:val="none"/>
                    </w:rPr>
                    <w:t xml:space="preserve"> (pedagoginių) etatų sk.</w:t>
                  </w:r>
                </w:p>
              </w:tc>
              <w:tc>
                <w:tcPr>
                  <w:tcW w:w="1178" w:type="dxa"/>
                  <w:gridSpan w:val="3"/>
                  <w:tcBorders>
                    <w:top w:val="nil"/>
                    <w:left w:val="nil"/>
                    <w:bottom w:val="single" w:sz="4" w:space="0" w:color="auto"/>
                    <w:right w:val="single" w:sz="4" w:space="0" w:color="000000" w:themeColor="text1"/>
                  </w:tcBorders>
                  <w:hideMark/>
                </w:tcPr>
                <w:p w14:paraId="06AB6AAE" w14:textId="49F4EB48"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w:t>
                  </w:r>
                </w:p>
              </w:tc>
              <w:tc>
                <w:tcPr>
                  <w:tcW w:w="1054" w:type="dxa"/>
                  <w:tcBorders>
                    <w:top w:val="nil"/>
                    <w:left w:val="single" w:sz="4" w:space="0" w:color="000000" w:themeColor="text1"/>
                    <w:bottom w:val="single" w:sz="4" w:space="0" w:color="auto"/>
                    <w:right w:val="single" w:sz="4" w:space="0" w:color="000000" w:themeColor="text1"/>
                  </w:tcBorders>
                  <w:hideMark/>
                </w:tcPr>
                <w:p w14:paraId="79285BA4" w14:textId="2FF9FD74"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w:t>
                  </w:r>
                </w:p>
              </w:tc>
              <w:tc>
                <w:tcPr>
                  <w:tcW w:w="1146" w:type="dxa"/>
                  <w:tcBorders>
                    <w:top w:val="nil"/>
                    <w:left w:val="single" w:sz="4" w:space="0" w:color="000000" w:themeColor="text1"/>
                    <w:bottom w:val="single" w:sz="4" w:space="0" w:color="auto"/>
                    <w:right w:val="single" w:sz="4" w:space="0" w:color="000000" w:themeColor="text1"/>
                  </w:tcBorders>
                </w:tcPr>
                <w:p w14:paraId="1C5098E4" w14:textId="247D0CEE"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w:t>
                  </w:r>
                </w:p>
              </w:tc>
              <w:tc>
                <w:tcPr>
                  <w:tcW w:w="1246" w:type="dxa"/>
                  <w:tcBorders>
                    <w:top w:val="nil"/>
                    <w:left w:val="single" w:sz="4" w:space="0" w:color="000000" w:themeColor="text1"/>
                    <w:bottom w:val="single" w:sz="4" w:space="0" w:color="auto"/>
                    <w:right w:val="single" w:sz="4" w:space="0" w:color="000000" w:themeColor="text1"/>
                  </w:tcBorders>
                </w:tcPr>
                <w:p w14:paraId="5B063579" w14:textId="6C65CC5E"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tc>
            </w:tr>
            <w:tr w:rsidR="001A1EB9" w14:paraId="76983065" w14:textId="77777777" w:rsidTr="001A1EB9">
              <w:trPr>
                <w:trHeight w:val="525"/>
              </w:trPr>
              <w:tc>
                <w:tcPr>
                  <w:tcW w:w="0" w:type="auto"/>
                  <w:vMerge/>
                  <w:tcBorders>
                    <w:left w:val="single" w:sz="4" w:space="0" w:color="000000" w:themeColor="text1"/>
                    <w:bottom w:val="nil"/>
                    <w:right w:val="single" w:sz="4" w:space="0" w:color="000000" w:themeColor="text1"/>
                  </w:tcBorders>
                  <w:vAlign w:val="center"/>
                </w:tcPr>
                <w:p w14:paraId="5C0E8320" w14:textId="77777777" w:rsidR="001A1EB9" w:rsidRDefault="001A1EB9"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single" w:sz="4" w:space="0" w:color="auto"/>
                    <w:left w:val="nil"/>
                    <w:bottom w:val="single" w:sz="4" w:space="0" w:color="000000" w:themeColor="text1"/>
                    <w:right w:val="single" w:sz="4" w:space="0" w:color="000000" w:themeColor="text1"/>
                  </w:tcBorders>
                </w:tcPr>
                <w:p w14:paraId="33C955CB" w14:textId="11AEED24" w:rsidR="001A1EB9" w:rsidRDefault="001A1EB9"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 </w:t>
                  </w:r>
                  <w:r w:rsidR="00EE7953">
                    <w:rPr>
                      <w:rFonts w:ascii="Times New Roman" w:eastAsia="Times New Roman" w:hAnsi="Times New Roman" w:cs="Times New Roman"/>
                      <w:kern w:val="0"/>
                      <w:sz w:val="24"/>
                      <w:szCs w:val="24"/>
                      <w:lang w:val="lt-LT" w:eastAsia="lt-LT"/>
                      <w14:ligatures w14:val="none"/>
                    </w:rPr>
                    <w:t xml:space="preserve">Skyriaus vedėjų etatų </w:t>
                  </w:r>
                  <w:r>
                    <w:rPr>
                      <w:rFonts w:ascii="Times New Roman" w:eastAsia="Times New Roman" w:hAnsi="Times New Roman" w:cs="Times New Roman"/>
                      <w:kern w:val="0"/>
                      <w:sz w:val="24"/>
                      <w:szCs w:val="24"/>
                      <w:lang w:val="lt-LT" w:eastAsia="lt-LT"/>
                      <w14:ligatures w14:val="none"/>
                    </w:rPr>
                    <w:t>skaičius</w:t>
                  </w:r>
                </w:p>
              </w:tc>
              <w:tc>
                <w:tcPr>
                  <w:tcW w:w="1178" w:type="dxa"/>
                  <w:gridSpan w:val="3"/>
                  <w:tcBorders>
                    <w:top w:val="single" w:sz="4" w:space="0" w:color="auto"/>
                    <w:left w:val="nil"/>
                    <w:bottom w:val="single" w:sz="4" w:space="0" w:color="000000" w:themeColor="text1"/>
                    <w:right w:val="single" w:sz="4" w:space="0" w:color="000000" w:themeColor="text1"/>
                  </w:tcBorders>
                </w:tcPr>
                <w:p w14:paraId="4DED1593" w14:textId="140D38FF"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0,75</w:t>
                  </w:r>
                </w:p>
              </w:tc>
              <w:tc>
                <w:tcPr>
                  <w:tcW w:w="1054" w:type="dxa"/>
                  <w:tcBorders>
                    <w:top w:val="single" w:sz="4" w:space="0" w:color="auto"/>
                    <w:left w:val="single" w:sz="4" w:space="0" w:color="000000" w:themeColor="text1"/>
                    <w:bottom w:val="single" w:sz="4" w:space="0" w:color="000000" w:themeColor="text1"/>
                    <w:right w:val="single" w:sz="4" w:space="0" w:color="000000" w:themeColor="text1"/>
                  </w:tcBorders>
                </w:tcPr>
                <w:p w14:paraId="1B619786" w14:textId="6DFA6AE7"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0,75</w:t>
                  </w:r>
                </w:p>
              </w:tc>
              <w:tc>
                <w:tcPr>
                  <w:tcW w:w="1146" w:type="dxa"/>
                  <w:tcBorders>
                    <w:top w:val="single" w:sz="4" w:space="0" w:color="auto"/>
                    <w:left w:val="single" w:sz="4" w:space="0" w:color="000000" w:themeColor="text1"/>
                    <w:bottom w:val="single" w:sz="4" w:space="0" w:color="000000" w:themeColor="text1"/>
                    <w:right w:val="single" w:sz="4" w:space="0" w:color="000000" w:themeColor="text1"/>
                  </w:tcBorders>
                </w:tcPr>
                <w:p w14:paraId="09FEB178" w14:textId="512E1B2F"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0,75</w:t>
                  </w:r>
                </w:p>
              </w:tc>
              <w:tc>
                <w:tcPr>
                  <w:tcW w:w="1246" w:type="dxa"/>
                  <w:tcBorders>
                    <w:top w:val="single" w:sz="4" w:space="0" w:color="auto"/>
                    <w:left w:val="single" w:sz="4" w:space="0" w:color="000000" w:themeColor="text1"/>
                    <w:bottom w:val="single" w:sz="4" w:space="0" w:color="000000" w:themeColor="text1"/>
                    <w:right w:val="single" w:sz="4" w:space="0" w:color="000000" w:themeColor="text1"/>
                  </w:tcBorders>
                </w:tcPr>
                <w:p w14:paraId="0AEB0E81" w14:textId="70D5B170" w:rsidR="001A1EB9"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tc>
            </w:tr>
            <w:tr w:rsidR="005B1334" w14:paraId="19C40761"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28B1B8A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2.2.3</w:t>
                  </w:r>
                </w:p>
              </w:tc>
              <w:tc>
                <w:tcPr>
                  <w:tcW w:w="4261" w:type="dxa"/>
                  <w:tcBorders>
                    <w:top w:val="nil"/>
                    <w:left w:val="nil"/>
                    <w:bottom w:val="single" w:sz="4" w:space="0" w:color="000000" w:themeColor="text1"/>
                    <w:right w:val="single" w:sz="4" w:space="0" w:color="000000" w:themeColor="text1"/>
                  </w:tcBorders>
                  <w:hideMark/>
                </w:tcPr>
                <w:p w14:paraId="4504EF79"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Nepedagoginių pareigybių (etatų) skaičius</w:t>
                  </w:r>
                </w:p>
              </w:tc>
              <w:tc>
                <w:tcPr>
                  <w:tcW w:w="1178" w:type="dxa"/>
                  <w:gridSpan w:val="3"/>
                  <w:tcBorders>
                    <w:top w:val="nil"/>
                    <w:left w:val="nil"/>
                    <w:bottom w:val="single" w:sz="4" w:space="0" w:color="000000" w:themeColor="text1"/>
                    <w:right w:val="single" w:sz="4" w:space="0" w:color="000000" w:themeColor="text1"/>
                  </w:tcBorders>
                  <w:hideMark/>
                </w:tcPr>
                <w:p w14:paraId="6963DFE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32,50</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7909C4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38,50</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41C8D61E" w14:textId="23302E83" w:rsidR="005B1334"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39,25</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50CB13D1" w14:textId="09C4F37C" w:rsidR="005B1334" w:rsidRDefault="00EE7953"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eastAsia="lt-LT"/>
                      <w14:ligatures w14:val="none"/>
                    </w:rPr>
                    <w:t>+</w:t>
                  </w:r>
                  <w:r>
                    <w:rPr>
                      <w:rFonts w:ascii="Times New Roman" w:eastAsia="Times New Roman" w:hAnsi="Times New Roman" w:cs="Times New Roman"/>
                      <w:color w:val="000000"/>
                      <w:kern w:val="0"/>
                      <w:sz w:val="24"/>
                      <w:szCs w:val="24"/>
                      <w:lang w:val="lt-LT" w:eastAsia="lt-LT"/>
                      <w14:ligatures w14:val="none"/>
                    </w:rPr>
                    <w:t>0,75</w:t>
                  </w:r>
                </w:p>
              </w:tc>
            </w:tr>
            <w:tr w:rsidR="005B1334" w14:paraId="37F49CA0" w14:textId="77777777" w:rsidTr="00F43ED1">
              <w:trPr>
                <w:trHeight w:val="614"/>
              </w:trPr>
              <w:tc>
                <w:tcPr>
                  <w:tcW w:w="877" w:type="dxa"/>
                  <w:vMerge w:val="restart"/>
                  <w:tcBorders>
                    <w:top w:val="nil"/>
                    <w:left w:val="single" w:sz="4" w:space="0" w:color="000000" w:themeColor="text1"/>
                    <w:bottom w:val="nil"/>
                    <w:right w:val="single" w:sz="4" w:space="0" w:color="000000" w:themeColor="text1"/>
                  </w:tcBorders>
                  <w:vAlign w:val="center"/>
                  <w:hideMark/>
                </w:tcPr>
                <w:p w14:paraId="105BCE8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2.2.4</w:t>
                  </w:r>
                </w:p>
              </w:tc>
              <w:tc>
                <w:tcPr>
                  <w:tcW w:w="8885" w:type="dxa"/>
                  <w:gridSpan w:val="7"/>
                  <w:tcBorders>
                    <w:top w:val="nil"/>
                    <w:left w:val="nil"/>
                    <w:bottom w:val="single" w:sz="4" w:space="0" w:color="000000" w:themeColor="text1"/>
                    <w:right w:val="single" w:sz="4" w:space="0" w:color="000000" w:themeColor="text1"/>
                  </w:tcBorders>
                  <w:hideMark/>
                </w:tcPr>
                <w:p w14:paraId="2D0F1D6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Pedagoginių darbuotojų  pasiskirstymas </w:t>
                  </w:r>
                </w:p>
                <w:p w14:paraId="37E71A9C" w14:textId="16627C9F"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pagal amžių</w:t>
                  </w:r>
                  <w:r w:rsidR="0040307B">
                    <w:rPr>
                      <w:rFonts w:ascii="Times New Roman" w:eastAsia="Times New Roman" w:hAnsi="Times New Roman" w:cs="Times New Roman"/>
                      <w:kern w:val="0"/>
                      <w:sz w:val="24"/>
                      <w:szCs w:val="24"/>
                      <w:lang w:val="lt-LT" w:eastAsia="lt-LT"/>
                      <w14:ligatures w14:val="none"/>
                    </w:rPr>
                    <w:t xml:space="preserve"> (sausio 1-os duomenimis)</w:t>
                  </w:r>
                  <w:r>
                    <w:rPr>
                      <w:rFonts w:ascii="Times New Roman" w:eastAsia="Times New Roman" w:hAnsi="Times New Roman" w:cs="Times New Roman"/>
                      <w:kern w:val="0"/>
                      <w:sz w:val="24"/>
                      <w:szCs w:val="24"/>
                      <w:lang w:val="lt-LT" w:eastAsia="lt-LT"/>
                      <w14:ligatures w14:val="none"/>
                    </w:rPr>
                    <w:t>:</w:t>
                  </w:r>
                </w:p>
              </w:tc>
            </w:tr>
            <w:tr w:rsidR="005B1334" w14:paraId="05C38D75"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3E298AAE"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78" w:type="dxa"/>
                  <w:gridSpan w:val="2"/>
                  <w:tcBorders>
                    <w:top w:val="nil"/>
                    <w:left w:val="nil"/>
                    <w:bottom w:val="single" w:sz="4" w:space="0" w:color="000000" w:themeColor="text1"/>
                    <w:right w:val="single" w:sz="4" w:space="0" w:color="000000" w:themeColor="text1"/>
                  </w:tcBorders>
                  <w:hideMark/>
                </w:tcPr>
                <w:p w14:paraId="5ABA05E8"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iki 39 metų</w:t>
                  </w:r>
                </w:p>
              </w:tc>
              <w:tc>
                <w:tcPr>
                  <w:tcW w:w="1161" w:type="dxa"/>
                  <w:gridSpan w:val="2"/>
                  <w:tcBorders>
                    <w:top w:val="nil"/>
                    <w:left w:val="nil"/>
                    <w:bottom w:val="single" w:sz="4" w:space="0" w:color="000000" w:themeColor="text1"/>
                    <w:right w:val="single" w:sz="4" w:space="0" w:color="000000" w:themeColor="text1"/>
                  </w:tcBorders>
                  <w:hideMark/>
                </w:tcPr>
                <w:p w14:paraId="2D81872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D2B806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68EA761D" w14:textId="13B53861"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05C2304C" w14:textId="0E5C46F9"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r>
            <w:tr w:rsidR="005B1334" w14:paraId="26DE76AD"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3A167DAC"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78" w:type="dxa"/>
                  <w:gridSpan w:val="2"/>
                  <w:tcBorders>
                    <w:top w:val="nil"/>
                    <w:left w:val="nil"/>
                    <w:bottom w:val="single" w:sz="4" w:space="0" w:color="000000" w:themeColor="text1"/>
                    <w:right w:val="single" w:sz="4" w:space="0" w:color="000000" w:themeColor="text1"/>
                  </w:tcBorders>
                  <w:hideMark/>
                </w:tcPr>
                <w:p w14:paraId="0BE003DB"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40-49 metai</w:t>
                  </w:r>
                </w:p>
              </w:tc>
              <w:tc>
                <w:tcPr>
                  <w:tcW w:w="1161" w:type="dxa"/>
                  <w:gridSpan w:val="2"/>
                  <w:tcBorders>
                    <w:top w:val="nil"/>
                    <w:left w:val="nil"/>
                    <w:bottom w:val="single" w:sz="4" w:space="0" w:color="000000" w:themeColor="text1"/>
                    <w:right w:val="single" w:sz="4" w:space="0" w:color="000000" w:themeColor="text1"/>
                  </w:tcBorders>
                  <w:hideMark/>
                </w:tcPr>
                <w:p w14:paraId="2C00B04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17</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176F40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3B7C636B" w14:textId="0C0311BB"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12</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2DFEE686" w14:textId="2960798C"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w:t>
                  </w:r>
                </w:p>
              </w:tc>
            </w:tr>
            <w:tr w:rsidR="005B1334" w14:paraId="21C7BBC0"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3F7B9613"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78" w:type="dxa"/>
                  <w:gridSpan w:val="2"/>
                  <w:tcBorders>
                    <w:top w:val="nil"/>
                    <w:left w:val="nil"/>
                    <w:bottom w:val="single" w:sz="4" w:space="0" w:color="000000" w:themeColor="text1"/>
                    <w:right w:val="single" w:sz="4" w:space="0" w:color="000000" w:themeColor="text1"/>
                  </w:tcBorders>
                  <w:hideMark/>
                </w:tcPr>
                <w:p w14:paraId="03393ED5"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50-59 metai</w:t>
                  </w:r>
                </w:p>
              </w:tc>
              <w:tc>
                <w:tcPr>
                  <w:tcW w:w="1161" w:type="dxa"/>
                  <w:gridSpan w:val="2"/>
                  <w:tcBorders>
                    <w:top w:val="nil"/>
                    <w:left w:val="nil"/>
                    <w:bottom w:val="single" w:sz="4" w:space="0" w:color="000000" w:themeColor="text1"/>
                    <w:right w:val="single" w:sz="4" w:space="0" w:color="000000" w:themeColor="text1"/>
                  </w:tcBorders>
                  <w:hideMark/>
                </w:tcPr>
                <w:p w14:paraId="462C226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62FDB8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33</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15049C70" w14:textId="674FE4EC"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24</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6CF22D7B" w14:textId="7731BE63"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-9</w:t>
                  </w:r>
                </w:p>
              </w:tc>
            </w:tr>
            <w:tr w:rsidR="005B1334" w14:paraId="0DABF2A4"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067A762B"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78" w:type="dxa"/>
                  <w:gridSpan w:val="2"/>
                  <w:tcBorders>
                    <w:top w:val="nil"/>
                    <w:left w:val="nil"/>
                    <w:bottom w:val="single" w:sz="4" w:space="0" w:color="000000" w:themeColor="text1"/>
                    <w:right w:val="single" w:sz="4" w:space="0" w:color="000000" w:themeColor="text1"/>
                  </w:tcBorders>
                  <w:hideMark/>
                </w:tcPr>
                <w:p w14:paraId="2313F2B1"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60-64 metai</w:t>
                  </w:r>
                </w:p>
              </w:tc>
              <w:tc>
                <w:tcPr>
                  <w:tcW w:w="1161" w:type="dxa"/>
                  <w:gridSpan w:val="2"/>
                  <w:tcBorders>
                    <w:top w:val="nil"/>
                    <w:left w:val="nil"/>
                    <w:bottom w:val="single" w:sz="4" w:space="0" w:color="000000" w:themeColor="text1"/>
                    <w:right w:val="single" w:sz="4" w:space="0" w:color="000000" w:themeColor="text1"/>
                  </w:tcBorders>
                  <w:hideMark/>
                </w:tcPr>
                <w:p w14:paraId="4F52241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D3EDA7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12</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0F4F36B0" w14:textId="5E7C1769"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17</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6CF1A74C" w14:textId="573C5CFC"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w:t>
                  </w:r>
                </w:p>
              </w:tc>
            </w:tr>
            <w:tr w:rsidR="005B1334" w14:paraId="05AE59B1"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188843F0"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78" w:type="dxa"/>
                  <w:gridSpan w:val="2"/>
                  <w:tcBorders>
                    <w:top w:val="nil"/>
                    <w:left w:val="nil"/>
                    <w:bottom w:val="single" w:sz="4" w:space="0" w:color="000000" w:themeColor="text1"/>
                    <w:right w:val="single" w:sz="4" w:space="0" w:color="000000" w:themeColor="text1"/>
                  </w:tcBorders>
                  <w:hideMark/>
                </w:tcPr>
                <w:p w14:paraId="3EA3172B"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65 metai ir daugiau</w:t>
                  </w:r>
                </w:p>
              </w:tc>
              <w:tc>
                <w:tcPr>
                  <w:tcW w:w="1161" w:type="dxa"/>
                  <w:gridSpan w:val="2"/>
                  <w:tcBorders>
                    <w:top w:val="nil"/>
                    <w:left w:val="nil"/>
                    <w:bottom w:val="single" w:sz="4" w:space="0" w:color="000000" w:themeColor="text1"/>
                    <w:right w:val="single" w:sz="4" w:space="0" w:color="000000" w:themeColor="text1"/>
                  </w:tcBorders>
                  <w:hideMark/>
                </w:tcPr>
                <w:p w14:paraId="11BCA35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CD213F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7254FE1D" w14:textId="54055EFD"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41A58364" w14:textId="333F3F93" w:rsidR="005B1334" w:rsidRDefault="00F43ED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p>
              </w:tc>
            </w:tr>
            <w:tr w:rsidR="005B1334" w14:paraId="5CCE80B8" w14:textId="77777777" w:rsidTr="001A1EB9">
              <w:trPr>
                <w:trHeight w:val="386"/>
              </w:trPr>
              <w:tc>
                <w:tcPr>
                  <w:tcW w:w="877" w:type="dxa"/>
                  <w:vMerge w:val="restart"/>
                  <w:tcBorders>
                    <w:top w:val="nil"/>
                    <w:left w:val="single" w:sz="4" w:space="0" w:color="000000" w:themeColor="text1"/>
                    <w:bottom w:val="nil"/>
                    <w:right w:val="single" w:sz="4" w:space="0" w:color="000000" w:themeColor="text1"/>
                  </w:tcBorders>
                  <w:vAlign w:val="center"/>
                  <w:hideMark/>
                </w:tcPr>
                <w:p w14:paraId="0CB37DE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2.2.5</w:t>
                  </w:r>
                </w:p>
              </w:tc>
              <w:tc>
                <w:tcPr>
                  <w:tcW w:w="8885" w:type="dxa"/>
                  <w:gridSpan w:val="7"/>
                  <w:tcBorders>
                    <w:top w:val="nil"/>
                    <w:left w:val="nil"/>
                    <w:bottom w:val="single" w:sz="4" w:space="0" w:color="000000" w:themeColor="text1"/>
                    <w:right w:val="single" w:sz="4" w:space="0" w:color="000000" w:themeColor="text1"/>
                  </w:tcBorders>
                  <w:hideMark/>
                </w:tcPr>
                <w:p w14:paraId="5CF27710" w14:textId="1F43FF20" w:rsidR="005B1334" w:rsidRDefault="00622E21"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Pedagogų</w:t>
                  </w:r>
                  <w:r w:rsidR="005B1334">
                    <w:rPr>
                      <w:rFonts w:ascii="Times New Roman" w:eastAsia="Times New Roman" w:hAnsi="Times New Roman" w:cs="Times New Roman"/>
                      <w:kern w:val="0"/>
                      <w:sz w:val="24"/>
                      <w:szCs w:val="24"/>
                      <w:lang w:val="lt-LT" w:eastAsia="lt-LT"/>
                      <w14:ligatures w14:val="none"/>
                    </w:rPr>
                    <w:t xml:space="preserve"> skaičius pagal kvalifikacines kategorijas</w:t>
                  </w:r>
                  <w:r w:rsidR="002A26DD">
                    <w:rPr>
                      <w:rFonts w:ascii="Times New Roman" w:eastAsia="Times New Roman" w:hAnsi="Times New Roman" w:cs="Times New Roman"/>
                      <w:kern w:val="0"/>
                      <w:sz w:val="24"/>
                      <w:szCs w:val="24"/>
                      <w:lang w:val="lt-LT" w:eastAsia="lt-LT"/>
                      <w14:ligatures w14:val="none"/>
                    </w:rPr>
                    <w:t xml:space="preserve"> (rugs</w:t>
                  </w:r>
                  <w:r w:rsidR="0040307B">
                    <w:rPr>
                      <w:rFonts w:ascii="Times New Roman" w:eastAsia="Times New Roman" w:hAnsi="Times New Roman" w:cs="Times New Roman"/>
                      <w:kern w:val="0"/>
                      <w:sz w:val="24"/>
                      <w:szCs w:val="24"/>
                      <w:lang w:val="lt-LT" w:eastAsia="lt-LT"/>
                      <w14:ligatures w14:val="none"/>
                    </w:rPr>
                    <w:t>ė</w:t>
                  </w:r>
                  <w:r w:rsidR="002A26DD">
                    <w:rPr>
                      <w:rFonts w:ascii="Times New Roman" w:eastAsia="Times New Roman" w:hAnsi="Times New Roman" w:cs="Times New Roman"/>
                      <w:kern w:val="0"/>
                      <w:sz w:val="24"/>
                      <w:szCs w:val="24"/>
                      <w:lang w:val="lt-LT" w:eastAsia="lt-LT"/>
                      <w14:ligatures w14:val="none"/>
                    </w:rPr>
                    <w:t>jo 1-os</w:t>
                  </w:r>
                  <w:r w:rsidR="0040307B">
                    <w:rPr>
                      <w:rFonts w:ascii="Times New Roman" w:eastAsia="Times New Roman" w:hAnsi="Times New Roman" w:cs="Times New Roman"/>
                      <w:kern w:val="0"/>
                      <w:sz w:val="24"/>
                      <w:szCs w:val="24"/>
                      <w:lang w:val="lt-LT" w:eastAsia="lt-LT"/>
                      <w14:ligatures w14:val="none"/>
                    </w:rPr>
                    <w:t xml:space="preserve"> </w:t>
                  </w:r>
                  <w:r w:rsidR="002A26DD">
                    <w:rPr>
                      <w:rFonts w:ascii="Times New Roman" w:eastAsia="Times New Roman" w:hAnsi="Times New Roman" w:cs="Times New Roman"/>
                      <w:kern w:val="0"/>
                      <w:sz w:val="24"/>
                      <w:szCs w:val="24"/>
                      <w:lang w:val="lt-LT" w:eastAsia="lt-LT"/>
                      <w14:ligatures w14:val="none"/>
                    </w:rPr>
                    <w:t>duomenimis</w:t>
                  </w:r>
                  <w:r w:rsidR="0040307B">
                    <w:rPr>
                      <w:rFonts w:ascii="Times New Roman" w:eastAsia="Times New Roman" w:hAnsi="Times New Roman" w:cs="Times New Roman"/>
                      <w:kern w:val="0"/>
                      <w:sz w:val="24"/>
                      <w:szCs w:val="24"/>
                      <w:lang w:val="lt-LT" w:eastAsia="lt-LT"/>
                      <w14:ligatures w14:val="none"/>
                    </w:rPr>
                    <w:t>)</w:t>
                  </w:r>
                  <w:r w:rsidR="005B1334">
                    <w:rPr>
                      <w:rFonts w:ascii="Times New Roman" w:eastAsia="Times New Roman" w:hAnsi="Times New Roman" w:cs="Times New Roman"/>
                      <w:kern w:val="0"/>
                      <w:sz w:val="24"/>
                      <w:szCs w:val="24"/>
                      <w:lang w:val="lt-LT" w:eastAsia="lt-LT"/>
                      <w14:ligatures w14:val="none"/>
                    </w:rPr>
                    <w:t xml:space="preserve">: </w:t>
                  </w:r>
                </w:p>
              </w:tc>
            </w:tr>
            <w:tr w:rsidR="005B1334" w14:paraId="6AFDFF8B" w14:textId="77777777" w:rsidTr="001A1EB9">
              <w:trPr>
                <w:trHeight w:val="351"/>
              </w:trPr>
              <w:tc>
                <w:tcPr>
                  <w:tcW w:w="0" w:type="auto"/>
                  <w:vMerge/>
                  <w:tcBorders>
                    <w:top w:val="nil"/>
                    <w:left w:val="single" w:sz="4" w:space="0" w:color="000000" w:themeColor="text1"/>
                    <w:bottom w:val="nil"/>
                    <w:right w:val="single" w:sz="4" w:space="0" w:color="000000" w:themeColor="text1"/>
                  </w:tcBorders>
                  <w:vAlign w:val="center"/>
                  <w:hideMark/>
                </w:tcPr>
                <w:p w14:paraId="792CFFDC"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4E60A62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mokytojas,</w:t>
                  </w:r>
                </w:p>
              </w:tc>
              <w:tc>
                <w:tcPr>
                  <w:tcW w:w="1089" w:type="dxa"/>
                  <w:gridSpan w:val="2"/>
                  <w:tcBorders>
                    <w:top w:val="single" w:sz="4" w:space="0" w:color="000000" w:themeColor="text1"/>
                    <w:left w:val="nil"/>
                    <w:bottom w:val="single" w:sz="4" w:space="0" w:color="000000" w:themeColor="text1"/>
                    <w:right w:val="single" w:sz="4" w:space="0" w:color="000000" w:themeColor="text1"/>
                  </w:tcBorders>
                  <w:hideMark/>
                </w:tcPr>
                <w:p w14:paraId="6CD2796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w:t>
                  </w: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986A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024F6" w14:textId="66FA1A0D" w:rsidR="005B1334" w:rsidRDefault="00622E21"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96DF36" w14:textId="0AE7431F"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w:t>
                  </w:r>
                  <w:r w:rsidR="00622E21">
                    <w:rPr>
                      <w:rFonts w:ascii="Times New Roman" w:eastAsia="Times New Roman" w:hAnsi="Times New Roman" w:cs="Times New Roman"/>
                      <w:color w:val="000000"/>
                      <w:kern w:val="0"/>
                      <w:sz w:val="24"/>
                      <w:szCs w:val="24"/>
                      <w:lang w:val="lt-LT" w:eastAsia="lt-LT"/>
                      <w14:ligatures w14:val="none"/>
                    </w:rPr>
                    <w:t>1</w:t>
                  </w:r>
                </w:p>
              </w:tc>
            </w:tr>
            <w:tr w:rsidR="005B1334" w14:paraId="6C91D46F" w14:textId="77777777" w:rsidTr="001A1EB9">
              <w:trPr>
                <w:trHeight w:val="348"/>
              </w:trPr>
              <w:tc>
                <w:tcPr>
                  <w:tcW w:w="0" w:type="auto"/>
                  <w:vMerge/>
                  <w:tcBorders>
                    <w:top w:val="nil"/>
                    <w:left w:val="single" w:sz="4" w:space="0" w:color="000000" w:themeColor="text1"/>
                    <w:bottom w:val="nil"/>
                    <w:right w:val="single" w:sz="4" w:space="0" w:color="000000" w:themeColor="text1"/>
                  </w:tcBorders>
                  <w:vAlign w:val="center"/>
                  <w:hideMark/>
                </w:tcPr>
                <w:p w14:paraId="2D416B09"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41B415B5"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vyr. mokytojas, </w:t>
                  </w:r>
                </w:p>
              </w:tc>
              <w:tc>
                <w:tcPr>
                  <w:tcW w:w="1089" w:type="dxa"/>
                  <w:gridSpan w:val="2"/>
                  <w:tcBorders>
                    <w:top w:val="single" w:sz="4" w:space="0" w:color="000000" w:themeColor="text1"/>
                    <w:left w:val="nil"/>
                    <w:bottom w:val="single" w:sz="4" w:space="0" w:color="000000" w:themeColor="text1"/>
                    <w:right w:val="single" w:sz="4" w:space="0" w:color="000000" w:themeColor="text1"/>
                  </w:tcBorders>
                  <w:hideMark/>
                </w:tcPr>
                <w:p w14:paraId="34B187A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15</w:t>
                  </w: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D4B9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A7FE2" w14:textId="5DB63B20"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14</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BD44" w14:textId="360CD856"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w:t>
                  </w:r>
                </w:p>
              </w:tc>
            </w:tr>
            <w:tr w:rsidR="005B1334" w14:paraId="2F5CE2B8" w14:textId="77777777" w:rsidTr="001A1EB9">
              <w:trPr>
                <w:trHeight w:val="315"/>
              </w:trPr>
              <w:tc>
                <w:tcPr>
                  <w:tcW w:w="0" w:type="auto"/>
                  <w:vMerge/>
                  <w:tcBorders>
                    <w:top w:val="nil"/>
                    <w:left w:val="single" w:sz="4" w:space="0" w:color="000000" w:themeColor="text1"/>
                    <w:bottom w:val="nil"/>
                    <w:right w:val="single" w:sz="4" w:space="0" w:color="000000" w:themeColor="text1"/>
                  </w:tcBorders>
                  <w:vAlign w:val="center"/>
                  <w:hideMark/>
                </w:tcPr>
                <w:p w14:paraId="318F9465"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6C3CBA16"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mokytojas metodininkas, </w:t>
                  </w:r>
                </w:p>
              </w:tc>
              <w:tc>
                <w:tcPr>
                  <w:tcW w:w="1089" w:type="dxa"/>
                  <w:gridSpan w:val="2"/>
                  <w:tcBorders>
                    <w:top w:val="single" w:sz="4" w:space="0" w:color="000000" w:themeColor="text1"/>
                    <w:left w:val="nil"/>
                    <w:bottom w:val="single" w:sz="4" w:space="0" w:color="000000" w:themeColor="text1"/>
                    <w:right w:val="single" w:sz="4" w:space="0" w:color="000000" w:themeColor="text1"/>
                  </w:tcBorders>
                  <w:hideMark/>
                </w:tcPr>
                <w:p w14:paraId="70BBBE3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37</w:t>
                  </w: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C8D0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4CE4" w14:textId="4CCFF47D"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w:t>
                  </w:r>
                  <w:r w:rsidR="00622E21">
                    <w:rPr>
                      <w:rFonts w:ascii="Times New Roman" w:eastAsia="Times New Roman" w:hAnsi="Times New Roman" w:cs="Times New Roman"/>
                      <w:color w:val="000000"/>
                      <w:kern w:val="0"/>
                      <w:sz w:val="24"/>
                      <w:szCs w:val="24"/>
                      <w:lang w:val="lt-LT" w:eastAsia="lt-LT"/>
                      <w14:ligatures w14:val="none"/>
                    </w:rPr>
                    <w:t>9</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5EBBF1" w14:textId="6B71551D" w:rsidR="005B1334" w:rsidRPr="002A26DD" w:rsidRDefault="00622E21" w:rsidP="005B1334">
                  <w:pPr>
                    <w:spacing w:after="0" w:line="240"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+1</w:t>
                  </w:r>
                </w:p>
              </w:tc>
            </w:tr>
            <w:tr w:rsidR="005B1334" w14:paraId="3FA7D661" w14:textId="77777777" w:rsidTr="001A1EB9">
              <w:trPr>
                <w:trHeight w:val="222"/>
              </w:trPr>
              <w:tc>
                <w:tcPr>
                  <w:tcW w:w="0" w:type="auto"/>
                  <w:vMerge/>
                  <w:tcBorders>
                    <w:top w:val="nil"/>
                    <w:left w:val="single" w:sz="4" w:space="0" w:color="000000" w:themeColor="text1"/>
                    <w:bottom w:val="nil"/>
                    <w:right w:val="single" w:sz="4" w:space="0" w:color="000000" w:themeColor="text1"/>
                  </w:tcBorders>
                  <w:vAlign w:val="center"/>
                  <w:hideMark/>
                </w:tcPr>
                <w:p w14:paraId="19728257"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58FF00BF"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mokytojas ekspertas </w:t>
                  </w:r>
                </w:p>
              </w:tc>
              <w:tc>
                <w:tcPr>
                  <w:tcW w:w="1089" w:type="dxa"/>
                  <w:gridSpan w:val="2"/>
                  <w:tcBorders>
                    <w:top w:val="single" w:sz="4" w:space="0" w:color="000000" w:themeColor="text1"/>
                    <w:left w:val="nil"/>
                    <w:bottom w:val="single" w:sz="4" w:space="0" w:color="000000" w:themeColor="text1"/>
                    <w:right w:val="single" w:sz="4" w:space="0" w:color="000000" w:themeColor="text1"/>
                  </w:tcBorders>
                  <w:hideMark/>
                </w:tcPr>
                <w:p w14:paraId="49CC819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5694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3E12C" w14:textId="4272C980"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20072" w14:textId="48A914FB"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tc>
            </w:tr>
            <w:tr w:rsidR="005B1334" w14:paraId="16B79A45" w14:textId="77777777" w:rsidTr="001A1EB9">
              <w:trPr>
                <w:trHeight w:val="541"/>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80D3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2.2.6</w:t>
                  </w: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0F801036"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Pilnų etatų skaičius (išskyrus Meno skyrių, ikimokyklinį ugdymą)</w:t>
                  </w:r>
                </w:p>
              </w:tc>
              <w:tc>
                <w:tcPr>
                  <w:tcW w:w="1089" w:type="dxa"/>
                  <w:gridSpan w:val="2"/>
                  <w:tcBorders>
                    <w:top w:val="single" w:sz="4" w:space="0" w:color="000000" w:themeColor="text1"/>
                    <w:left w:val="nil"/>
                    <w:bottom w:val="single" w:sz="4" w:space="0" w:color="000000" w:themeColor="text1"/>
                    <w:right w:val="single" w:sz="4" w:space="0" w:color="000000" w:themeColor="text1"/>
                  </w:tcBorders>
                  <w:hideMark/>
                </w:tcPr>
                <w:p w14:paraId="3EFAAC8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16</w:t>
                  </w: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A7B4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76B3E" w14:textId="352C4B4E"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17</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A0250" w14:textId="5B8725A1" w:rsidR="005B1334" w:rsidRDefault="0040307B"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w:t>
                  </w:r>
                </w:p>
              </w:tc>
            </w:tr>
            <w:tr w:rsidR="005B1334" w14:paraId="75E0A89C" w14:textId="77777777" w:rsidTr="001A1EB9">
              <w:trPr>
                <w:trHeight w:val="541"/>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A60F6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2.2.7.</w:t>
                  </w: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29AA9194"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Nepilnų etatų skaičius (išskyrus Meno skyrių, ikimokyklinį ugdymą)</w:t>
                  </w:r>
                </w:p>
              </w:tc>
              <w:tc>
                <w:tcPr>
                  <w:tcW w:w="1089" w:type="dxa"/>
                  <w:gridSpan w:val="2"/>
                  <w:tcBorders>
                    <w:top w:val="single" w:sz="4" w:space="0" w:color="000000" w:themeColor="text1"/>
                    <w:left w:val="nil"/>
                    <w:bottom w:val="single" w:sz="4" w:space="0" w:color="000000" w:themeColor="text1"/>
                    <w:right w:val="single" w:sz="4" w:space="0" w:color="000000" w:themeColor="text1"/>
                  </w:tcBorders>
                  <w:hideMark/>
                </w:tcPr>
                <w:p w14:paraId="0F9FB17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32</w:t>
                  </w: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7B56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76A2B" w14:textId="7B63E5C6" w:rsidR="005B1334" w:rsidRDefault="002A26DD"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30</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0B22F" w14:textId="0135724F" w:rsidR="005B1334" w:rsidRPr="0040307B" w:rsidRDefault="0040307B" w:rsidP="005B1334">
                  <w:pPr>
                    <w:spacing w:after="0" w:line="240" w:lineRule="auto"/>
                    <w:jc w:val="center"/>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p>
              </w:tc>
            </w:tr>
            <w:tr w:rsidR="005B1334" w14:paraId="11069072" w14:textId="77777777" w:rsidTr="001A1EB9">
              <w:trPr>
                <w:trHeight w:val="222"/>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46B16C7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2.2.8</w:t>
                  </w: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1F9B24EB"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Mokytojų, skleidusių patirtį rajone ir respublikoje, dalis (proc.)</w:t>
                  </w:r>
                </w:p>
              </w:tc>
              <w:tc>
                <w:tcPr>
                  <w:tcW w:w="1089" w:type="dxa"/>
                  <w:gridSpan w:val="2"/>
                  <w:tcBorders>
                    <w:top w:val="single" w:sz="4" w:space="0" w:color="000000" w:themeColor="text1"/>
                    <w:left w:val="nil"/>
                    <w:bottom w:val="single" w:sz="4" w:space="0" w:color="000000" w:themeColor="text1"/>
                    <w:right w:val="single" w:sz="4" w:space="0" w:color="000000" w:themeColor="text1"/>
                  </w:tcBorders>
                  <w:hideMark/>
                </w:tcPr>
                <w:p w14:paraId="1DE3FF60"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47 %</w:t>
                  </w: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8BB9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1BF7E" w14:textId="6005FB09" w:rsidR="005B1334" w:rsidRPr="00F76580" w:rsidRDefault="00F76580"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28</w:t>
                  </w:r>
                  <w:r w:rsidRPr="00F76580">
                    <w:rPr>
                      <w:rFonts w:ascii="Times New Roman" w:eastAsia="Times New Roman" w:hAnsi="Times New Roman" w:cs="Times New Roman"/>
                      <w:kern w:val="0"/>
                      <w:sz w:val="24"/>
                      <w:szCs w:val="24"/>
                      <w:lang w:val="lt-LT" w:eastAsia="lt-LT"/>
                      <w14:ligatures w14:val="none"/>
                    </w:rPr>
                    <w:t>%</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BEF42" w14:textId="12D261E9" w:rsidR="005B1334" w:rsidRDefault="00F76580"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sidRPr="00F76580">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16</w:t>
                  </w:r>
                </w:p>
              </w:tc>
            </w:tr>
            <w:tr w:rsidR="005B1334" w14:paraId="5B34B2E0" w14:textId="77777777" w:rsidTr="001A1EB9">
              <w:trPr>
                <w:trHeight w:val="222"/>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43E0143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2.2.9</w:t>
                  </w: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06757C86"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highlight w:val="white"/>
                      <w:lang w:val="lt-LT" w:eastAsia="lt-LT"/>
                      <w14:ligatures w14:val="none"/>
                    </w:rPr>
                    <w:t>Pedagoginių darbuotojų, dalyvavusių tarptautinėse mainų programose</w:t>
                  </w:r>
                </w:p>
              </w:tc>
              <w:tc>
                <w:tcPr>
                  <w:tcW w:w="1089" w:type="dxa"/>
                  <w:gridSpan w:val="2"/>
                  <w:tcBorders>
                    <w:top w:val="single" w:sz="4" w:space="0" w:color="000000" w:themeColor="text1"/>
                    <w:left w:val="nil"/>
                    <w:bottom w:val="single" w:sz="4" w:space="0" w:color="000000" w:themeColor="text1"/>
                    <w:right w:val="single" w:sz="4" w:space="0" w:color="000000" w:themeColor="text1"/>
                  </w:tcBorders>
                </w:tcPr>
                <w:p w14:paraId="6436C6A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p w14:paraId="24706B7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1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833F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E3BE3" w14:textId="31B5ADEB" w:rsidR="005B1334" w:rsidRDefault="0019659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C2CF0" w14:textId="21DDD05D" w:rsidR="005B1334" w:rsidRDefault="0019659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r>
            <w:tr w:rsidR="005B1334" w14:paraId="7F89AB07" w14:textId="77777777" w:rsidTr="005B1334">
              <w:trPr>
                <w:trHeight w:val="129"/>
              </w:trPr>
              <w:tc>
                <w:tcPr>
                  <w:tcW w:w="9762" w:type="dxa"/>
                  <w:gridSpan w:val="8"/>
                  <w:tcBorders>
                    <w:top w:val="nil"/>
                    <w:left w:val="single" w:sz="4" w:space="0" w:color="000000" w:themeColor="text1"/>
                    <w:bottom w:val="single" w:sz="4" w:space="0" w:color="000000" w:themeColor="text1"/>
                    <w:right w:val="single" w:sz="4" w:space="0" w:color="000000" w:themeColor="text1"/>
                  </w:tcBorders>
                  <w:vAlign w:val="center"/>
                  <w:hideMark/>
                </w:tcPr>
                <w:p w14:paraId="2581CC5C"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3.</w:t>
                  </w:r>
                  <w:r>
                    <w:rPr>
                      <w:rFonts w:ascii="Times New Roman" w:eastAsia="Times New Roman" w:hAnsi="Times New Roman" w:cs="Times New Roman"/>
                      <w:b/>
                      <w:kern w:val="0"/>
                      <w:sz w:val="24"/>
                      <w:szCs w:val="24"/>
                      <w:lang w:val="lt-LT" w:eastAsia="lt-LT"/>
                      <w14:ligatures w14:val="none"/>
                    </w:rPr>
                    <w:t>ŠVIETIMO PROCESO RODIKLIAI</w:t>
                  </w:r>
                </w:p>
              </w:tc>
            </w:tr>
            <w:tr w:rsidR="005B1334" w14:paraId="5EE98100" w14:textId="77777777" w:rsidTr="005B1334">
              <w:trPr>
                <w:trHeight w:val="129"/>
              </w:trPr>
              <w:tc>
                <w:tcPr>
                  <w:tcW w:w="9762" w:type="dxa"/>
                  <w:gridSpan w:val="8"/>
                  <w:tcBorders>
                    <w:top w:val="nil"/>
                    <w:left w:val="single" w:sz="4" w:space="0" w:color="000000" w:themeColor="text1"/>
                    <w:bottom w:val="single" w:sz="4" w:space="0" w:color="000000" w:themeColor="text1"/>
                    <w:right w:val="single" w:sz="4" w:space="0" w:color="000000" w:themeColor="text1"/>
                  </w:tcBorders>
                  <w:vAlign w:val="center"/>
                  <w:hideMark/>
                </w:tcPr>
                <w:p w14:paraId="5F7321EE"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 xml:space="preserve">3.1. </w:t>
                  </w:r>
                  <w:r>
                    <w:rPr>
                      <w:rFonts w:ascii="Times New Roman" w:eastAsia="Times New Roman" w:hAnsi="Times New Roman" w:cs="Times New Roman"/>
                      <w:b/>
                      <w:kern w:val="0"/>
                      <w:sz w:val="24"/>
                      <w:szCs w:val="24"/>
                      <w:lang w:val="lt-LT" w:eastAsia="lt-LT"/>
                      <w14:ligatures w14:val="none"/>
                    </w:rPr>
                    <w:t>Mokymas(</w:t>
                  </w:r>
                  <w:proofErr w:type="spellStart"/>
                  <w:r>
                    <w:rPr>
                      <w:rFonts w:ascii="Times New Roman" w:eastAsia="Times New Roman" w:hAnsi="Times New Roman" w:cs="Times New Roman"/>
                      <w:b/>
                      <w:kern w:val="0"/>
                      <w:sz w:val="24"/>
                      <w:szCs w:val="24"/>
                      <w:lang w:val="lt-LT" w:eastAsia="lt-LT"/>
                      <w14:ligatures w14:val="none"/>
                    </w:rPr>
                    <w:t>is</w:t>
                  </w:r>
                  <w:proofErr w:type="spellEnd"/>
                  <w:r>
                    <w:rPr>
                      <w:rFonts w:ascii="Times New Roman" w:eastAsia="Times New Roman" w:hAnsi="Times New Roman" w:cs="Times New Roman"/>
                      <w:b/>
                      <w:kern w:val="0"/>
                      <w:sz w:val="24"/>
                      <w:szCs w:val="24"/>
                      <w:lang w:val="lt-LT" w:eastAsia="lt-LT"/>
                      <w14:ligatures w14:val="none"/>
                    </w:rPr>
                    <w:t>), mokinių saviraiška</w:t>
                  </w:r>
                </w:p>
              </w:tc>
            </w:tr>
            <w:tr w:rsidR="005B1334" w14:paraId="014597C6"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3F06B92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3.1.1</w:t>
                  </w:r>
                </w:p>
              </w:tc>
              <w:tc>
                <w:tcPr>
                  <w:tcW w:w="4261" w:type="dxa"/>
                  <w:tcBorders>
                    <w:top w:val="nil"/>
                    <w:left w:val="nil"/>
                    <w:bottom w:val="single" w:sz="4" w:space="0" w:color="000000" w:themeColor="text1"/>
                    <w:right w:val="single" w:sz="4" w:space="0" w:color="000000" w:themeColor="text1"/>
                  </w:tcBorders>
                  <w:hideMark/>
                </w:tcPr>
                <w:p w14:paraId="7FFA43C4"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Bendras gimnazijos mokinių pažangumas vidurkis (balais)</w:t>
                  </w:r>
                </w:p>
              </w:tc>
              <w:tc>
                <w:tcPr>
                  <w:tcW w:w="1178" w:type="dxa"/>
                  <w:gridSpan w:val="3"/>
                  <w:tcBorders>
                    <w:top w:val="nil"/>
                    <w:left w:val="nil"/>
                    <w:bottom w:val="single" w:sz="4" w:space="0" w:color="000000" w:themeColor="text1"/>
                    <w:right w:val="single" w:sz="4" w:space="0" w:color="000000" w:themeColor="text1"/>
                  </w:tcBorders>
                  <w:hideMark/>
                </w:tcPr>
                <w:p w14:paraId="3F06A94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7,45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D997C1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7,67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43A29A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7,83</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65D384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+0,16</w:t>
                  </w:r>
                </w:p>
              </w:tc>
            </w:tr>
            <w:tr w:rsidR="005B1334" w14:paraId="3151C099" w14:textId="77777777" w:rsidTr="001A1EB9">
              <w:trPr>
                <w:trHeight w:val="129"/>
              </w:trPr>
              <w:tc>
                <w:tcPr>
                  <w:tcW w:w="877" w:type="dxa"/>
                  <w:vMerge w:val="restart"/>
                  <w:tcBorders>
                    <w:top w:val="nil"/>
                    <w:left w:val="single" w:sz="4" w:space="0" w:color="000000" w:themeColor="text1"/>
                    <w:bottom w:val="nil"/>
                    <w:right w:val="single" w:sz="4" w:space="0" w:color="000000" w:themeColor="text1"/>
                  </w:tcBorders>
                  <w:vAlign w:val="center"/>
                  <w:hideMark/>
                </w:tcPr>
                <w:p w14:paraId="65DC4A7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3.1.2</w:t>
                  </w:r>
                </w:p>
              </w:tc>
              <w:tc>
                <w:tcPr>
                  <w:tcW w:w="8885" w:type="dxa"/>
                  <w:gridSpan w:val="7"/>
                  <w:tcBorders>
                    <w:top w:val="nil"/>
                    <w:left w:val="nil"/>
                    <w:bottom w:val="single" w:sz="4" w:space="0" w:color="000000" w:themeColor="text1"/>
                    <w:right w:val="single" w:sz="4" w:space="0" w:color="000000" w:themeColor="text1"/>
                  </w:tcBorders>
                  <w:hideMark/>
                </w:tcPr>
                <w:p w14:paraId="4F209DC7"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Mokinių pasiskirstymas pagal užsienio kalbų mokymąsi (proc.):</w:t>
                  </w:r>
                </w:p>
              </w:tc>
            </w:tr>
            <w:tr w:rsidR="005B1334" w14:paraId="7BE7E06D" w14:textId="77777777" w:rsidTr="001A1EB9">
              <w:trPr>
                <w:trHeight w:val="341"/>
              </w:trPr>
              <w:tc>
                <w:tcPr>
                  <w:tcW w:w="0" w:type="auto"/>
                  <w:vMerge/>
                  <w:tcBorders>
                    <w:top w:val="nil"/>
                    <w:left w:val="single" w:sz="4" w:space="0" w:color="000000" w:themeColor="text1"/>
                    <w:bottom w:val="nil"/>
                    <w:right w:val="single" w:sz="4" w:space="0" w:color="000000" w:themeColor="text1"/>
                  </w:tcBorders>
                  <w:vAlign w:val="center"/>
                  <w:hideMark/>
                </w:tcPr>
                <w:p w14:paraId="2856773D"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182927D8"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anglų </w:t>
                  </w:r>
                  <w:proofErr w:type="spellStart"/>
                  <w:r>
                    <w:rPr>
                      <w:rFonts w:ascii="Times New Roman" w:eastAsia="Times New Roman" w:hAnsi="Times New Roman" w:cs="Times New Roman"/>
                      <w:kern w:val="0"/>
                      <w:sz w:val="24"/>
                      <w:szCs w:val="24"/>
                      <w:lang w:val="lt-LT" w:eastAsia="lt-LT"/>
                      <w14:ligatures w14:val="none"/>
                    </w:rPr>
                    <w:t>klb</w:t>
                  </w:r>
                  <w:proofErr w:type="spellEnd"/>
                  <w:r>
                    <w:rPr>
                      <w:rFonts w:ascii="Times New Roman" w:eastAsia="Times New Roman" w:hAnsi="Times New Roman" w:cs="Times New Roman"/>
                      <w:kern w:val="0"/>
                      <w:sz w:val="24"/>
                      <w:szCs w:val="24"/>
                      <w:lang w:val="lt-LT" w:eastAsia="lt-LT"/>
                      <w14:ligatures w14:val="none"/>
                    </w:rPr>
                    <w:t xml:space="preserve">. (1- </w:t>
                  </w:r>
                  <w:proofErr w:type="spellStart"/>
                  <w:r>
                    <w:rPr>
                      <w:rFonts w:ascii="Times New Roman" w:eastAsia="Times New Roman" w:hAnsi="Times New Roman" w:cs="Times New Roman"/>
                      <w:kern w:val="0"/>
                      <w:sz w:val="24"/>
                      <w:szCs w:val="24"/>
                      <w:lang w:val="lt-LT" w:eastAsia="lt-LT"/>
                      <w14:ligatures w14:val="none"/>
                    </w:rPr>
                    <w:t>oji</w:t>
                  </w:r>
                  <w:proofErr w:type="spellEnd"/>
                  <w:r>
                    <w:rPr>
                      <w:rFonts w:ascii="Times New Roman" w:eastAsia="Times New Roman" w:hAnsi="Times New Roman" w:cs="Times New Roman"/>
                      <w:kern w:val="0"/>
                      <w:sz w:val="24"/>
                      <w:szCs w:val="24"/>
                      <w:lang w:val="lt-LT" w:eastAsia="lt-LT"/>
                      <w14:ligatures w14:val="none"/>
                    </w:rPr>
                    <w:t>)  (2-8, I-</w:t>
                  </w:r>
                  <w:proofErr w:type="spellStart"/>
                  <w:r>
                    <w:rPr>
                      <w:rFonts w:ascii="Times New Roman" w:eastAsia="Times New Roman" w:hAnsi="Times New Roman" w:cs="Times New Roman"/>
                      <w:kern w:val="0"/>
                      <w:sz w:val="24"/>
                      <w:szCs w:val="24"/>
                      <w:lang w:val="lt-LT" w:eastAsia="lt-LT"/>
                      <w14:ligatures w14:val="none"/>
                    </w:rPr>
                    <w:t>IVg</w:t>
                  </w:r>
                  <w:proofErr w:type="spellEnd"/>
                  <w:r>
                    <w:rPr>
                      <w:rFonts w:ascii="Times New Roman" w:eastAsia="Times New Roman" w:hAnsi="Times New Roman" w:cs="Times New Roman"/>
                      <w:kern w:val="0"/>
                      <w:sz w:val="24"/>
                      <w:szCs w:val="24"/>
                      <w:lang w:val="lt-LT" w:eastAsia="lt-LT"/>
                      <w14:ligatures w14:val="none"/>
                    </w:rPr>
                    <w:t xml:space="preserve">) </w:t>
                  </w:r>
                </w:p>
              </w:tc>
              <w:tc>
                <w:tcPr>
                  <w:tcW w:w="1178" w:type="dxa"/>
                  <w:gridSpan w:val="3"/>
                  <w:tcBorders>
                    <w:top w:val="nil"/>
                    <w:left w:val="nil"/>
                    <w:bottom w:val="single" w:sz="4" w:space="0" w:color="000000" w:themeColor="text1"/>
                    <w:right w:val="single" w:sz="4" w:space="0" w:color="000000" w:themeColor="text1"/>
                  </w:tcBorders>
                  <w:hideMark/>
                </w:tcPr>
                <w:p w14:paraId="7DEA444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100%</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F4A94E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B3F9A2C" w14:textId="77777777" w:rsidR="005B1334" w:rsidRDefault="005B1334" w:rsidP="005B1334">
                  <w:pPr>
                    <w:spacing w:after="0" w:line="240" w:lineRule="auto"/>
                    <w:jc w:val="center"/>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100</w:t>
                  </w:r>
                  <w:r>
                    <w:rPr>
                      <w:rFonts w:ascii="Times New Roman" w:eastAsia="Times New Roman" w:hAnsi="Times New Roman" w:cs="Times New Roman"/>
                      <w:sz w:val="24"/>
                      <w:szCs w:val="24"/>
                      <w:lang w:val="lt-LT" w:eastAsia="lt-LT"/>
                    </w:rPr>
                    <w:t>%</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20A303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w:t>
                  </w:r>
                </w:p>
              </w:tc>
            </w:tr>
            <w:tr w:rsidR="005B1334" w14:paraId="38688350"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0999B5E1"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68E32B0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vokiečių </w:t>
                  </w:r>
                  <w:proofErr w:type="spellStart"/>
                  <w:r>
                    <w:rPr>
                      <w:rFonts w:ascii="Times New Roman" w:eastAsia="Times New Roman" w:hAnsi="Times New Roman" w:cs="Times New Roman"/>
                      <w:kern w:val="0"/>
                      <w:sz w:val="24"/>
                      <w:szCs w:val="24"/>
                      <w:lang w:val="lt-LT" w:eastAsia="lt-LT"/>
                      <w14:ligatures w14:val="none"/>
                    </w:rPr>
                    <w:t>klb</w:t>
                  </w:r>
                  <w:proofErr w:type="spellEnd"/>
                  <w:r>
                    <w:rPr>
                      <w:rFonts w:ascii="Times New Roman" w:eastAsia="Times New Roman" w:hAnsi="Times New Roman" w:cs="Times New Roman"/>
                      <w:kern w:val="0"/>
                      <w:sz w:val="24"/>
                      <w:szCs w:val="24"/>
                      <w:lang w:val="lt-LT" w:eastAsia="lt-LT"/>
                      <w14:ligatures w14:val="none"/>
                    </w:rPr>
                    <w:t xml:space="preserve">.(2- </w:t>
                  </w:r>
                  <w:proofErr w:type="spellStart"/>
                  <w:r>
                    <w:rPr>
                      <w:rFonts w:ascii="Times New Roman" w:eastAsia="Times New Roman" w:hAnsi="Times New Roman" w:cs="Times New Roman"/>
                      <w:kern w:val="0"/>
                      <w:sz w:val="24"/>
                      <w:szCs w:val="24"/>
                      <w:lang w:val="lt-LT" w:eastAsia="lt-LT"/>
                      <w14:ligatures w14:val="none"/>
                    </w:rPr>
                    <w:t>oji</w:t>
                  </w:r>
                  <w:proofErr w:type="spellEnd"/>
                  <w:r>
                    <w:rPr>
                      <w:rFonts w:ascii="Times New Roman" w:eastAsia="Times New Roman" w:hAnsi="Times New Roman" w:cs="Times New Roman"/>
                      <w:kern w:val="0"/>
                      <w:sz w:val="24"/>
                      <w:szCs w:val="24"/>
                      <w:lang w:val="lt-LT" w:eastAsia="lt-LT"/>
                      <w14:ligatures w14:val="none"/>
                    </w:rPr>
                    <w:t xml:space="preserve">) (6-8, I-II g) </w:t>
                  </w:r>
                </w:p>
              </w:tc>
              <w:tc>
                <w:tcPr>
                  <w:tcW w:w="1178" w:type="dxa"/>
                  <w:gridSpan w:val="3"/>
                  <w:tcBorders>
                    <w:top w:val="nil"/>
                    <w:left w:val="nil"/>
                    <w:bottom w:val="single" w:sz="4" w:space="0" w:color="000000" w:themeColor="text1"/>
                    <w:right w:val="single" w:sz="4" w:space="0" w:color="000000" w:themeColor="text1"/>
                  </w:tcBorders>
                  <w:hideMark/>
                </w:tcPr>
                <w:p w14:paraId="6DF60DB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23,12%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37940C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22,42% </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DB80D8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34,36%</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08EAF29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+11,94%</w:t>
                  </w:r>
                </w:p>
              </w:tc>
            </w:tr>
            <w:tr w:rsidR="005B1334" w14:paraId="63788563"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1C82575A"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4F5DCF84"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rusų </w:t>
                  </w:r>
                  <w:proofErr w:type="spellStart"/>
                  <w:r>
                    <w:rPr>
                      <w:rFonts w:ascii="Times New Roman" w:eastAsia="Times New Roman" w:hAnsi="Times New Roman" w:cs="Times New Roman"/>
                      <w:kern w:val="0"/>
                      <w:sz w:val="24"/>
                      <w:szCs w:val="24"/>
                      <w:lang w:val="lt-LT" w:eastAsia="lt-LT"/>
                      <w14:ligatures w14:val="none"/>
                    </w:rPr>
                    <w:t>klb</w:t>
                  </w:r>
                  <w:proofErr w:type="spellEnd"/>
                  <w:r>
                    <w:rPr>
                      <w:rFonts w:ascii="Times New Roman" w:eastAsia="Times New Roman" w:hAnsi="Times New Roman" w:cs="Times New Roman"/>
                      <w:kern w:val="0"/>
                      <w:sz w:val="24"/>
                      <w:szCs w:val="24"/>
                      <w:lang w:val="lt-LT" w:eastAsia="lt-LT"/>
                      <w14:ligatures w14:val="none"/>
                    </w:rPr>
                    <w:t xml:space="preserve">.  (2- </w:t>
                  </w:r>
                  <w:proofErr w:type="spellStart"/>
                  <w:r>
                    <w:rPr>
                      <w:rFonts w:ascii="Times New Roman" w:eastAsia="Times New Roman" w:hAnsi="Times New Roman" w:cs="Times New Roman"/>
                      <w:kern w:val="0"/>
                      <w:sz w:val="24"/>
                      <w:szCs w:val="24"/>
                      <w:lang w:val="lt-LT" w:eastAsia="lt-LT"/>
                      <w14:ligatures w14:val="none"/>
                    </w:rPr>
                    <w:t>oji</w:t>
                  </w:r>
                  <w:proofErr w:type="spellEnd"/>
                  <w:r>
                    <w:rPr>
                      <w:rFonts w:ascii="Times New Roman" w:eastAsia="Times New Roman" w:hAnsi="Times New Roman" w:cs="Times New Roman"/>
                      <w:kern w:val="0"/>
                      <w:sz w:val="24"/>
                      <w:szCs w:val="24"/>
                      <w:lang w:val="lt-LT" w:eastAsia="lt-LT"/>
                      <w14:ligatures w14:val="none"/>
                    </w:rPr>
                    <w:t>) (6-8, I-</w:t>
                  </w:r>
                  <w:proofErr w:type="spellStart"/>
                  <w:r>
                    <w:rPr>
                      <w:rFonts w:ascii="Times New Roman" w:eastAsia="Times New Roman" w:hAnsi="Times New Roman" w:cs="Times New Roman"/>
                      <w:kern w:val="0"/>
                      <w:sz w:val="24"/>
                      <w:szCs w:val="24"/>
                      <w:lang w:val="lt-LT" w:eastAsia="lt-LT"/>
                      <w14:ligatures w14:val="none"/>
                    </w:rPr>
                    <w:t>IIg</w:t>
                  </w:r>
                  <w:proofErr w:type="spellEnd"/>
                  <w:r>
                    <w:rPr>
                      <w:rFonts w:ascii="Times New Roman" w:eastAsia="Times New Roman" w:hAnsi="Times New Roman" w:cs="Times New Roman"/>
                      <w:kern w:val="0"/>
                      <w:sz w:val="24"/>
                      <w:szCs w:val="24"/>
                      <w:lang w:val="lt-LT" w:eastAsia="lt-LT"/>
                      <w14:ligatures w14:val="none"/>
                    </w:rPr>
                    <w:t xml:space="preserve">) </w:t>
                  </w:r>
                </w:p>
              </w:tc>
              <w:tc>
                <w:tcPr>
                  <w:tcW w:w="1178" w:type="dxa"/>
                  <w:gridSpan w:val="3"/>
                  <w:tcBorders>
                    <w:top w:val="nil"/>
                    <w:left w:val="nil"/>
                    <w:bottom w:val="single" w:sz="4" w:space="0" w:color="000000" w:themeColor="text1"/>
                    <w:right w:val="single" w:sz="4" w:space="0" w:color="000000" w:themeColor="text1"/>
                  </w:tcBorders>
                  <w:hideMark/>
                </w:tcPr>
                <w:p w14:paraId="5CEEE12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76,88%</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3408C14"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77,58%</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6E4ABF3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65,64%</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496AD0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-11,94%</w:t>
                  </w:r>
                </w:p>
              </w:tc>
            </w:tr>
            <w:tr w:rsidR="005B1334" w14:paraId="25C8B5DB"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21A2086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3.1.3</w:t>
                  </w:r>
                </w:p>
              </w:tc>
              <w:tc>
                <w:tcPr>
                  <w:tcW w:w="4261" w:type="dxa"/>
                  <w:tcBorders>
                    <w:top w:val="nil"/>
                    <w:left w:val="nil"/>
                    <w:bottom w:val="single" w:sz="4" w:space="0" w:color="000000" w:themeColor="text1"/>
                    <w:right w:val="single" w:sz="4" w:space="0" w:color="000000" w:themeColor="text1"/>
                  </w:tcBorders>
                  <w:hideMark/>
                </w:tcPr>
                <w:p w14:paraId="60280372"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pasiekusių aukštesnįjį pasiekimų lygmenį, proc.</w:t>
                  </w:r>
                </w:p>
              </w:tc>
              <w:tc>
                <w:tcPr>
                  <w:tcW w:w="1178" w:type="dxa"/>
                  <w:gridSpan w:val="3"/>
                  <w:tcBorders>
                    <w:top w:val="nil"/>
                    <w:left w:val="nil"/>
                    <w:bottom w:val="single" w:sz="4" w:space="0" w:color="000000" w:themeColor="text1"/>
                    <w:right w:val="single" w:sz="4" w:space="0" w:color="000000" w:themeColor="text1"/>
                  </w:tcBorders>
                  <w:hideMark/>
                </w:tcPr>
                <w:p w14:paraId="7A190B9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10,63%</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DDDD41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8,37% </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21ED13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7,99</w:t>
                  </w:r>
                  <w:r>
                    <w:rPr>
                      <w:rFonts w:ascii="Times New Roman" w:eastAsia="Times New Roman" w:hAnsi="Times New Roman" w:cs="Times New Roman"/>
                      <w:sz w:val="24"/>
                      <w:szCs w:val="24"/>
                      <w:lang w:val="lt-LT" w:eastAsia="lt-LT"/>
                    </w:rPr>
                    <w:t xml:space="preserve">%  </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34D412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-0,38%</w:t>
                  </w:r>
                </w:p>
              </w:tc>
            </w:tr>
            <w:tr w:rsidR="005B1334" w14:paraId="2DA537F7" w14:textId="77777777" w:rsidTr="001A1EB9">
              <w:trPr>
                <w:trHeight w:val="264"/>
              </w:trPr>
              <w:tc>
                <w:tcPr>
                  <w:tcW w:w="877" w:type="dxa"/>
                  <w:vMerge w:val="restart"/>
                  <w:tcBorders>
                    <w:top w:val="nil"/>
                    <w:left w:val="single" w:sz="4" w:space="0" w:color="000000" w:themeColor="text1"/>
                    <w:bottom w:val="nil"/>
                    <w:right w:val="single" w:sz="4" w:space="0" w:color="000000" w:themeColor="text1"/>
                  </w:tcBorders>
                  <w:vAlign w:val="center"/>
                  <w:hideMark/>
                </w:tcPr>
                <w:p w14:paraId="1FF559B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3.1.4</w:t>
                  </w:r>
                </w:p>
              </w:tc>
              <w:tc>
                <w:tcPr>
                  <w:tcW w:w="4261" w:type="dxa"/>
                  <w:vMerge w:val="restart"/>
                  <w:tcBorders>
                    <w:top w:val="nil"/>
                    <w:left w:val="nil"/>
                    <w:bottom w:val="nil"/>
                    <w:right w:val="single" w:sz="4" w:space="0" w:color="000000" w:themeColor="text1"/>
                  </w:tcBorders>
                  <w:hideMark/>
                </w:tcPr>
                <w:p w14:paraId="228096EE"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nepasiekusių patenkinamo pasiekimų lygmens bent iš vieno dalyko skaičius ir  proc. nuo visų mokinių;</w:t>
                  </w:r>
                </w:p>
                <w:p w14:paraId="3A2AF82F"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iš jų SUP turinčių mokinių (proc.)</w:t>
                  </w:r>
                </w:p>
              </w:tc>
              <w:tc>
                <w:tcPr>
                  <w:tcW w:w="1178" w:type="dxa"/>
                  <w:gridSpan w:val="3"/>
                  <w:tcBorders>
                    <w:top w:val="nil"/>
                    <w:left w:val="nil"/>
                    <w:bottom w:val="single" w:sz="4" w:space="0" w:color="000000" w:themeColor="text1"/>
                    <w:right w:val="single" w:sz="4" w:space="0" w:color="000000" w:themeColor="text1"/>
                  </w:tcBorders>
                  <w:hideMark/>
                </w:tcPr>
                <w:p w14:paraId="1D80071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w:t>
                  </w:r>
                </w:p>
                <w:p w14:paraId="539D5D1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70923B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p w14:paraId="14AC97C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C4659EC" w14:textId="77777777" w:rsidR="005B1334" w:rsidRDefault="005B1334" w:rsidP="005B1334">
                  <w:pPr>
                    <w:spacing w:after="0" w:line="240" w:lineRule="auto"/>
                    <w:jc w:val="center"/>
                  </w:pPr>
                  <w:r>
                    <w:rPr>
                      <w:rFonts w:ascii="Times New Roman" w:eastAsia="Times New Roman" w:hAnsi="Times New Roman" w:cs="Times New Roman"/>
                      <w:sz w:val="24"/>
                      <w:szCs w:val="24"/>
                      <w:lang w:val="lt-LT" w:eastAsia="lt-LT"/>
                    </w:rPr>
                    <w:t>2</w:t>
                  </w:r>
                </w:p>
                <w:p w14:paraId="71F47CE9"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0,51%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B68F01A"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p>
                <w:p w14:paraId="13D0003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+0,51%</w:t>
                  </w:r>
                </w:p>
              </w:tc>
            </w:tr>
            <w:tr w:rsidR="005B1334" w14:paraId="2B5582B8" w14:textId="77777777" w:rsidTr="001A1EB9">
              <w:trPr>
                <w:trHeight w:val="667"/>
              </w:trPr>
              <w:tc>
                <w:tcPr>
                  <w:tcW w:w="0" w:type="auto"/>
                  <w:vMerge/>
                  <w:tcBorders>
                    <w:top w:val="nil"/>
                    <w:left w:val="single" w:sz="4" w:space="0" w:color="000000" w:themeColor="text1"/>
                    <w:bottom w:val="nil"/>
                    <w:right w:val="single" w:sz="4" w:space="0" w:color="000000" w:themeColor="text1"/>
                  </w:tcBorders>
                  <w:vAlign w:val="center"/>
                  <w:hideMark/>
                </w:tcPr>
                <w:p w14:paraId="3660CD7B"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nil"/>
                    <w:right w:val="single" w:sz="4" w:space="0" w:color="000000" w:themeColor="text1"/>
                  </w:tcBorders>
                  <w:vAlign w:val="center"/>
                  <w:hideMark/>
                </w:tcPr>
                <w:p w14:paraId="3AB7BDDA"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35FB29B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w:t>
                  </w:r>
                </w:p>
                <w:p w14:paraId="7F7B287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0,25%</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B594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p w14:paraId="3E2CFE1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C9783" w14:textId="77777777" w:rsidR="005B1334" w:rsidRDefault="005B1334" w:rsidP="005B1334">
                  <w:pPr>
                    <w:spacing w:after="0" w:line="240" w:lineRule="auto"/>
                    <w:jc w:val="center"/>
                  </w:pPr>
                  <w:r>
                    <w:rPr>
                      <w:rFonts w:ascii="Times New Roman" w:eastAsia="Times New Roman" w:hAnsi="Times New Roman" w:cs="Times New Roman"/>
                      <w:sz w:val="24"/>
                      <w:szCs w:val="24"/>
                      <w:lang w:val="lt-LT" w:eastAsia="lt-LT"/>
                    </w:rPr>
                    <w:t>2</w:t>
                  </w:r>
                </w:p>
                <w:p w14:paraId="66ED70A7"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0,51%</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79E5F"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w:t>
                  </w:r>
                </w:p>
                <w:p w14:paraId="455364F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+0,51%</w:t>
                  </w:r>
                </w:p>
              </w:tc>
            </w:tr>
            <w:tr w:rsidR="005B1334" w14:paraId="797AB22E"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0A8493A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3.1.5</w:t>
                  </w:r>
                </w:p>
              </w:tc>
              <w:tc>
                <w:tcPr>
                  <w:tcW w:w="4261" w:type="dxa"/>
                  <w:tcBorders>
                    <w:top w:val="nil"/>
                    <w:left w:val="nil"/>
                    <w:bottom w:val="single" w:sz="4" w:space="0" w:color="000000" w:themeColor="text1"/>
                    <w:right w:val="single" w:sz="4" w:space="0" w:color="000000" w:themeColor="text1"/>
                  </w:tcBorders>
                  <w:hideMark/>
                </w:tcPr>
                <w:p w14:paraId="1B213A19"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Kurso kartoti paliktų mokinių skaičius ir dalis proc., iš jų SUP turinčių mokinių </w:t>
                  </w:r>
                </w:p>
              </w:tc>
              <w:tc>
                <w:tcPr>
                  <w:tcW w:w="1178" w:type="dxa"/>
                  <w:gridSpan w:val="3"/>
                  <w:tcBorders>
                    <w:top w:val="nil"/>
                    <w:left w:val="nil"/>
                    <w:bottom w:val="single" w:sz="4" w:space="0" w:color="000000" w:themeColor="text1"/>
                    <w:right w:val="single" w:sz="4" w:space="0" w:color="000000" w:themeColor="text1"/>
                  </w:tcBorders>
                </w:tcPr>
                <w:p w14:paraId="64BE8F0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p w14:paraId="7D82A18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77B1CD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690E66DA" w14:textId="77777777" w:rsidR="005B1334" w:rsidRDefault="005B1334" w:rsidP="005B1334">
                  <w:pPr>
                    <w:spacing w:after="0" w:line="240" w:lineRule="auto"/>
                    <w:jc w:val="center"/>
                  </w:pPr>
                  <w:r>
                    <w:rPr>
                      <w:rFonts w:ascii="Times New Roman" w:eastAsia="Times New Roman" w:hAnsi="Times New Roman" w:cs="Times New Roman"/>
                      <w:color w:val="000000" w:themeColor="text1"/>
                      <w:sz w:val="24"/>
                      <w:szCs w:val="24"/>
                      <w:lang w:val="lt-LT" w:eastAsia="lt-LT"/>
                    </w:rPr>
                    <w:t>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88CB7F9" w14:textId="77777777" w:rsidR="005B1334" w:rsidRDefault="005B1334" w:rsidP="005B1334">
                  <w:pPr>
                    <w:spacing w:after="0" w:line="240" w:lineRule="auto"/>
                    <w:jc w:val="center"/>
                  </w:pPr>
                  <w:r>
                    <w:rPr>
                      <w:rFonts w:ascii="Times New Roman" w:eastAsia="Times New Roman" w:hAnsi="Times New Roman" w:cs="Times New Roman"/>
                      <w:color w:val="000000" w:themeColor="text1"/>
                      <w:sz w:val="24"/>
                      <w:szCs w:val="24"/>
                      <w:lang w:val="lt-LT" w:eastAsia="lt-LT"/>
                    </w:rPr>
                    <w:t>+1</w:t>
                  </w:r>
                </w:p>
              </w:tc>
            </w:tr>
            <w:tr w:rsidR="005B1334" w14:paraId="01F7BC9A"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7312900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3.1.6</w:t>
                  </w:r>
                </w:p>
              </w:tc>
              <w:tc>
                <w:tcPr>
                  <w:tcW w:w="4261" w:type="dxa"/>
                  <w:tcBorders>
                    <w:top w:val="nil"/>
                    <w:left w:val="nil"/>
                    <w:bottom w:val="single" w:sz="4" w:space="0" w:color="000000" w:themeColor="text1"/>
                    <w:right w:val="single" w:sz="4" w:space="0" w:color="000000" w:themeColor="text1"/>
                  </w:tcBorders>
                  <w:hideMark/>
                </w:tcPr>
                <w:p w14:paraId="2A2C96E4"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tarptautinėse, šalies, apskrities, rajono olimpiadose, konkursuose, varžybose pelniusių prizines vietas, skaičius</w:t>
                  </w:r>
                </w:p>
              </w:tc>
              <w:tc>
                <w:tcPr>
                  <w:tcW w:w="1178" w:type="dxa"/>
                  <w:gridSpan w:val="3"/>
                  <w:tcBorders>
                    <w:top w:val="nil"/>
                    <w:left w:val="nil"/>
                    <w:bottom w:val="single" w:sz="4" w:space="0" w:color="000000" w:themeColor="text1"/>
                    <w:right w:val="single" w:sz="4" w:space="0" w:color="000000" w:themeColor="text1"/>
                  </w:tcBorders>
                  <w:hideMark/>
                </w:tcPr>
                <w:p w14:paraId="0BA578C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65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66173CD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130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486CA92" w14:textId="77777777" w:rsidR="005B1334" w:rsidRDefault="005B1334" w:rsidP="005B1334">
                  <w:pPr>
                    <w:spacing w:after="0" w:line="240" w:lineRule="auto"/>
                    <w:jc w:val="center"/>
                  </w:pPr>
                  <w:r>
                    <w:rPr>
                      <w:rFonts w:ascii="Times New Roman" w:eastAsia="Times New Roman" w:hAnsi="Times New Roman" w:cs="Times New Roman"/>
                      <w:color w:val="000000" w:themeColor="text1"/>
                      <w:sz w:val="24"/>
                      <w:szCs w:val="24"/>
                      <w:lang w:val="lt-LT" w:eastAsia="lt-LT"/>
                    </w:rPr>
                    <w:t>86</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216062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-44</w:t>
                  </w:r>
                </w:p>
              </w:tc>
            </w:tr>
            <w:tr w:rsidR="005B1334" w14:paraId="2FCA1F6A"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180B01AA"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3.1.7</w:t>
                  </w:r>
                </w:p>
              </w:tc>
              <w:tc>
                <w:tcPr>
                  <w:tcW w:w="4261" w:type="dxa"/>
                  <w:tcBorders>
                    <w:top w:val="nil"/>
                    <w:left w:val="nil"/>
                    <w:bottom w:val="single" w:sz="4" w:space="0" w:color="000000" w:themeColor="text1"/>
                    <w:right w:val="single" w:sz="4" w:space="0" w:color="000000" w:themeColor="text1"/>
                  </w:tcBorders>
                  <w:hideMark/>
                </w:tcPr>
                <w:p w14:paraId="794BA68E"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Bendrojo ugdymo neformaliojo švietimo programų skaičius</w:t>
                  </w:r>
                </w:p>
              </w:tc>
              <w:tc>
                <w:tcPr>
                  <w:tcW w:w="1178" w:type="dxa"/>
                  <w:gridSpan w:val="3"/>
                  <w:tcBorders>
                    <w:top w:val="nil"/>
                    <w:left w:val="nil"/>
                    <w:bottom w:val="single" w:sz="4" w:space="0" w:color="000000" w:themeColor="text1"/>
                    <w:right w:val="single" w:sz="4" w:space="0" w:color="000000" w:themeColor="text1"/>
                  </w:tcBorders>
                  <w:hideMark/>
                </w:tcPr>
                <w:p w14:paraId="6641979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29</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D61350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26</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153C17B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28</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D66E774" w14:textId="77777777" w:rsidR="005B1334" w:rsidRDefault="005B1334" w:rsidP="005B1334">
                  <w:pPr>
                    <w:spacing w:after="0" w:line="240" w:lineRule="auto"/>
                    <w:jc w:val="center"/>
                  </w:pPr>
                  <w:r>
                    <w:rPr>
                      <w:rFonts w:ascii="Times New Roman" w:eastAsia="Times New Roman" w:hAnsi="Times New Roman" w:cs="Times New Roman"/>
                      <w:sz w:val="24"/>
                      <w:szCs w:val="24"/>
                      <w:lang w:val="lt-LT" w:eastAsia="lt-LT"/>
                    </w:rPr>
                    <w:t>+2</w:t>
                  </w:r>
                </w:p>
              </w:tc>
            </w:tr>
            <w:tr w:rsidR="005B1334" w14:paraId="3ADD9BC3" w14:textId="77777777" w:rsidTr="001A1EB9">
              <w:trPr>
                <w:trHeight w:val="540"/>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7823E9EA"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3.1.8</w:t>
                  </w:r>
                </w:p>
              </w:tc>
              <w:tc>
                <w:tcPr>
                  <w:tcW w:w="4261" w:type="dxa"/>
                  <w:tcBorders>
                    <w:top w:val="nil"/>
                    <w:left w:val="nil"/>
                    <w:bottom w:val="single" w:sz="4" w:space="0" w:color="000000" w:themeColor="text1"/>
                    <w:right w:val="single" w:sz="4" w:space="0" w:color="000000" w:themeColor="text1"/>
                  </w:tcBorders>
                  <w:hideMark/>
                </w:tcPr>
                <w:p w14:paraId="14D1AFFE"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Neformaliojo vaikų švietimo veiklose, organizuojamose gimnazijoje ir kitų švietimo teikėjų, dalyvaujančių mokinių dalis (proc.)</w:t>
                  </w:r>
                </w:p>
              </w:tc>
              <w:tc>
                <w:tcPr>
                  <w:tcW w:w="1178" w:type="dxa"/>
                  <w:gridSpan w:val="3"/>
                  <w:tcBorders>
                    <w:top w:val="nil"/>
                    <w:left w:val="nil"/>
                    <w:bottom w:val="single" w:sz="4" w:space="0" w:color="000000" w:themeColor="text1"/>
                    <w:right w:val="single" w:sz="4" w:space="0" w:color="000000" w:themeColor="text1"/>
                  </w:tcBorders>
                  <w:hideMark/>
                </w:tcPr>
                <w:p w14:paraId="4B59720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68 %</w:t>
                  </w:r>
                </w:p>
              </w:tc>
              <w:tc>
                <w:tcPr>
                  <w:tcW w:w="1054" w:type="dxa"/>
                  <w:tcBorders>
                    <w:top w:val="nil"/>
                    <w:left w:val="nil"/>
                    <w:bottom w:val="single" w:sz="4" w:space="0" w:color="000000" w:themeColor="text1"/>
                    <w:right w:val="single" w:sz="4" w:space="0" w:color="000000" w:themeColor="text1"/>
                  </w:tcBorders>
                  <w:hideMark/>
                </w:tcPr>
                <w:p w14:paraId="4178265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84%</w:t>
                  </w:r>
                </w:p>
              </w:tc>
              <w:tc>
                <w:tcPr>
                  <w:tcW w:w="1146" w:type="dxa"/>
                  <w:tcBorders>
                    <w:top w:val="nil"/>
                    <w:left w:val="nil"/>
                    <w:bottom w:val="single" w:sz="4" w:space="0" w:color="000000" w:themeColor="text1"/>
                    <w:right w:val="single" w:sz="4" w:space="0" w:color="000000" w:themeColor="text1"/>
                  </w:tcBorders>
                  <w:hideMark/>
                </w:tcPr>
                <w:p w14:paraId="3963F9D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66%</w:t>
                  </w:r>
                </w:p>
              </w:tc>
              <w:tc>
                <w:tcPr>
                  <w:tcW w:w="1246" w:type="dxa"/>
                  <w:tcBorders>
                    <w:top w:val="nil"/>
                    <w:left w:val="nil"/>
                    <w:bottom w:val="single" w:sz="4" w:space="0" w:color="000000" w:themeColor="text1"/>
                    <w:right w:val="single" w:sz="4" w:space="0" w:color="000000" w:themeColor="text1"/>
                  </w:tcBorders>
                  <w:hideMark/>
                </w:tcPr>
                <w:p w14:paraId="4B73F72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-18%</w:t>
                  </w:r>
                </w:p>
              </w:tc>
            </w:tr>
            <w:tr w:rsidR="005B1334" w14:paraId="74536B2A" w14:textId="77777777" w:rsidTr="001A1EB9">
              <w:trPr>
                <w:trHeight w:val="335"/>
              </w:trPr>
              <w:tc>
                <w:tcPr>
                  <w:tcW w:w="877" w:type="dxa"/>
                  <w:vMerge w:val="restart"/>
                  <w:tcBorders>
                    <w:top w:val="single" w:sz="4" w:space="0" w:color="000000" w:themeColor="text1"/>
                    <w:left w:val="single" w:sz="4" w:space="0" w:color="000000" w:themeColor="text1"/>
                    <w:bottom w:val="nil"/>
                    <w:right w:val="single" w:sz="4" w:space="0" w:color="000000" w:themeColor="text1"/>
                  </w:tcBorders>
                  <w:hideMark/>
                </w:tcPr>
                <w:p w14:paraId="62AD66B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3.1.9</w:t>
                  </w:r>
                </w:p>
              </w:tc>
              <w:tc>
                <w:tcPr>
                  <w:tcW w:w="8885" w:type="dxa"/>
                  <w:gridSpan w:val="7"/>
                  <w:tcBorders>
                    <w:top w:val="single" w:sz="4" w:space="0" w:color="000000" w:themeColor="text1"/>
                    <w:left w:val="nil"/>
                    <w:bottom w:val="single" w:sz="4" w:space="0" w:color="000000" w:themeColor="text1"/>
                    <w:right w:val="single" w:sz="4" w:space="0" w:color="000000" w:themeColor="text1"/>
                  </w:tcBorders>
                  <w:hideMark/>
                </w:tcPr>
                <w:p w14:paraId="3149B938"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Mokinių pasiskirstymas pagal neformaliojo švietimo kryptis (proc.):</w:t>
                  </w:r>
                </w:p>
              </w:tc>
            </w:tr>
            <w:tr w:rsidR="005B1334" w14:paraId="2CAD1D66" w14:textId="77777777" w:rsidTr="001A1EB9">
              <w:trPr>
                <w:trHeight w:val="129"/>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3F431196"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0B066D8E"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Meninė raiška</w:t>
                  </w:r>
                </w:p>
              </w:tc>
              <w:tc>
                <w:tcPr>
                  <w:tcW w:w="1178" w:type="dxa"/>
                  <w:gridSpan w:val="3"/>
                  <w:tcBorders>
                    <w:top w:val="nil"/>
                    <w:left w:val="nil"/>
                    <w:bottom w:val="single" w:sz="4" w:space="0" w:color="000000" w:themeColor="text1"/>
                    <w:right w:val="single" w:sz="4" w:space="0" w:color="000000" w:themeColor="text1"/>
                  </w:tcBorders>
                  <w:hideMark/>
                </w:tcPr>
                <w:p w14:paraId="10A58DB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18%</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A39A67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50B474B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9%</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5EEFEA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-8%</w:t>
                  </w:r>
                </w:p>
              </w:tc>
            </w:tr>
            <w:tr w:rsidR="005B1334" w14:paraId="3243DD59" w14:textId="77777777" w:rsidTr="001A1EB9">
              <w:trPr>
                <w:trHeight w:val="303"/>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084D90C6"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22B7B0AE"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Sportas</w:t>
                  </w:r>
                </w:p>
              </w:tc>
              <w:tc>
                <w:tcPr>
                  <w:tcW w:w="1178" w:type="dxa"/>
                  <w:gridSpan w:val="3"/>
                  <w:tcBorders>
                    <w:top w:val="nil"/>
                    <w:left w:val="nil"/>
                    <w:bottom w:val="single" w:sz="4" w:space="0" w:color="000000" w:themeColor="text1"/>
                    <w:right w:val="single" w:sz="4" w:space="0" w:color="000000" w:themeColor="text1"/>
                  </w:tcBorders>
                  <w:hideMark/>
                </w:tcPr>
                <w:p w14:paraId="7C01D840"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20%</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6DD215A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F963C3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19%</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19167B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-8%</w:t>
                  </w:r>
                </w:p>
              </w:tc>
            </w:tr>
            <w:tr w:rsidR="005B1334" w14:paraId="7B1117AB" w14:textId="77777777" w:rsidTr="001A1EB9">
              <w:trPr>
                <w:trHeight w:val="265"/>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708F7652"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4ABB2392"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Kalbos</w:t>
                  </w:r>
                </w:p>
              </w:tc>
              <w:tc>
                <w:tcPr>
                  <w:tcW w:w="1178" w:type="dxa"/>
                  <w:gridSpan w:val="3"/>
                  <w:tcBorders>
                    <w:top w:val="nil"/>
                    <w:left w:val="nil"/>
                    <w:bottom w:val="single" w:sz="4" w:space="0" w:color="000000" w:themeColor="text1"/>
                    <w:right w:val="single" w:sz="4" w:space="0" w:color="000000" w:themeColor="text1"/>
                  </w:tcBorders>
                  <w:hideMark/>
                </w:tcPr>
                <w:p w14:paraId="0850749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8%</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19511C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1ED6F79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17%</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7E5844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r>
            <w:tr w:rsidR="005B1334" w14:paraId="18D7E12F" w14:textId="77777777" w:rsidTr="001A1EB9">
              <w:trPr>
                <w:trHeight w:val="129"/>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59C606F0"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1D04FCEE"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Informacinės technologijos</w:t>
                  </w:r>
                </w:p>
              </w:tc>
              <w:tc>
                <w:tcPr>
                  <w:tcW w:w="1178" w:type="dxa"/>
                  <w:gridSpan w:val="3"/>
                  <w:tcBorders>
                    <w:top w:val="nil"/>
                    <w:left w:val="nil"/>
                    <w:bottom w:val="single" w:sz="4" w:space="0" w:color="000000" w:themeColor="text1"/>
                    <w:right w:val="single" w:sz="4" w:space="0" w:color="000000" w:themeColor="text1"/>
                  </w:tcBorders>
                  <w:hideMark/>
                </w:tcPr>
                <w:p w14:paraId="636804D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88E5F6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8EFE90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6CCC61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w:t>
                  </w:r>
                </w:p>
              </w:tc>
            </w:tr>
            <w:tr w:rsidR="005B1334" w14:paraId="63E3E8EF" w14:textId="77777777" w:rsidTr="001A1EB9">
              <w:trPr>
                <w:trHeight w:val="129"/>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2CE67B7A"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211BC207"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Technologijos</w:t>
                  </w:r>
                </w:p>
              </w:tc>
              <w:tc>
                <w:tcPr>
                  <w:tcW w:w="1178" w:type="dxa"/>
                  <w:gridSpan w:val="3"/>
                  <w:tcBorders>
                    <w:top w:val="nil"/>
                    <w:left w:val="nil"/>
                    <w:bottom w:val="single" w:sz="4" w:space="0" w:color="000000" w:themeColor="text1"/>
                    <w:right w:val="single" w:sz="4" w:space="0" w:color="000000" w:themeColor="text1"/>
                  </w:tcBorders>
                  <w:hideMark/>
                </w:tcPr>
                <w:p w14:paraId="40EF3DB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51E7D2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6DB4107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FE79FA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r>
            <w:tr w:rsidR="005B1334" w14:paraId="4B7E2D8D" w14:textId="77777777" w:rsidTr="001A1EB9">
              <w:trPr>
                <w:trHeight w:val="129"/>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396C05EC"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002BF432"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Gamta, ekologija</w:t>
                  </w:r>
                </w:p>
              </w:tc>
              <w:tc>
                <w:tcPr>
                  <w:tcW w:w="1178" w:type="dxa"/>
                  <w:gridSpan w:val="3"/>
                  <w:tcBorders>
                    <w:top w:val="nil"/>
                    <w:left w:val="nil"/>
                    <w:bottom w:val="single" w:sz="4" w:space="0" w:color="000000" w:themeColor="text1"/>
                    <w:right w:val="single" w:sz="4" w:space="0" w:color="000000" w:themeColor="text1"/>
                  </w:tcBorders>
                  <w:hideMark/>
                </w:tcPr>
                <w:p w14:paraId="3143E44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4984D0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1D015B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16DD868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w:t>
                  </w:r>
                </w:p>
              </w:tc>
            </w:tr>
            <w:tr w:rsidR="005B1334" w14:paraId="5785F578" w14:textId="77777777" w:rsidTr="001A1EB9">
              <w:trPr>
                <w:trHeight w:val="129"/>
              </w:trPr>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14:paraId="42A64B85"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00AC0A3B" w14:textId="77777777" w:rsidR="005B1334" w:rsidRDefault="005B1334" w:rsidP="005B1334">
                  <w:pPr>
                    <w:spacing w:after="0" w:line="240" w:lineRule="auto"/>
                    <w:rPr>
                      <w:rFonts w:ascii="Times New Roman" w:eastAsia="Times New Roman" w:hAnsi="Times New Roman" w:cs="Times New Roman"/>
                      <w:color w:val="000000"/>
                      <w:kern w:val="0"/>
                      <w:sz w:val="24"/>
                      <w:szCs w:val="24"/>
                      <w:highlight w:val="white"/>
                      <w:lang w:val="lt-LT" w:eastAsia="lt-LT"/>
                      <w14:ligatures w14:val="none"/>
                    </w:rPr>
                  </w:pPr>
                  <w:r>
                    <w:rPr>
                      <w:rFonts w:ascii="Times New Roman" w:eastAsia="Times New Roman" w:hAnsi="Times New Roman" w:cs="Times New Roman"/>
                      <w:color w:val="000000"/>
                      <w:kern w:val="0"/>
                      <w:sz w:val="24"/>
                      <w:szCs w:val="24"/>
                      <w:highlight w:val="white"/>
                      <w:lang w:val="lt-LT" w:eastAsia="lt-LT"/>
                      <w14:ligatures w14:val="none"/>
                    </w:rPr>
                    <w:t>Kita</w:t>
                  </w:r>
                </w:p>
              </w:tc>
              <w:tc>
                <w:tcPr>
                  <w:tcW w:w="1178" w:type="dxa"/>
                  <w:gridSpan w:val="3"/>
                  <w:tcBorders>
                    <w:top w:val="nil"/>
                    <w:left w:val="nil"/>
                    <w:bottom w:val="single" w:sz="4" w:space="0" w:color="000000" w:themeColor="text1"/>
                    <w:right w:val="single" w:sz="4" w:space="0" w:color="000000" w:themeColor="text1"/>
                  </w:tcBorders>
                  <w:hideMark/>
                </w:tcPr>
                <w:p w14:paraId="631135E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13%</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64DA8C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14%</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C51832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18%</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E2188B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+4%</w:t>
                  </w:r>
                </w:p>
              </w:tc>
            </w:tr>
            <w:tr w:rsidR="005B1334" w14:paraId="0FBDEB3A"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4926F082"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3.1.10</w:t>
                  </w:r>
                </w:p>
              </w:tc>
              <w:tc>
                <w:tcPr>
                  <w:tcW w:w="4261" w:type="dxa"/>
                  <w:tcBorders>
                    <w:top w:val="nil"/>
                    <w:left w:val="nil"/>
                    <w:bottom w:val="single" w:sz="4" w:space="0" w:color="000000" w:themeColor="text1"/>
                    <w:right w:val="single" w:sz="4" w:space="0" w:color="000000" w:themeColor="text1"/>
                  </w:tcBorders>
                  <w:hideMark/>
                </w:tcPr>
                <w:p w14:paraId="75E584FD"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Bendrojo ugdymo neformaliajam švietimui skirtų val. skaičius per savaitę</w:t>
                  </w:r>
                </w:p>
              </w:tc>
              <w:tc>
                <w:tcPr>
                  <w:tcW w:w="1178" w:type="dxa"/>
                  <w:gridSpan w:val="3"/>
                  <w:tcBorders>
                    <w:top w:val="nil"/>
                    <w:left w:val="nil"/>
                    <w:bottom w:val="single" w:sz="4" w:space="0" w:color="000000" w:themeColor="text1"/>
                    <w:right w:val="single" w:sz="4" w:space="0" w:color="000000" w:themeColor="text1"/>
                  </w:tcBorders>
                  <w:hideMark/>
                </w:tcPr>
                <w:p w14:paraId="012BCEF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33</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8B02A6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34</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6957AC9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33</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385669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w:t>
                  </w:r>
                </w:p>
              </w:tc>
            </w:tr>
            <w:tr w:rsidR="005B1334" w14:paraId="0E3093E4"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03F5DC47"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3.1.11</w:t>
                  </w:r>
                </w:p>
              </w:tc>
              <w:tc>
                <w:tcPr>
                  <w:tcW w:w="4261" w:type="dxa"/>
                  <w:tcBorders>
                    <w:top w:val="nil"/>
                    <w:left w:val="nil"/>
                    <w:bottom w:val="single" w:sz="4" w:space="0" w:color="000000" w:themeColor="text1"/>
                    <w:right w:val="single" w:sz="4" w:space="0" w:color="000000" w:themeColor="text1"/>
                  </w:tcBorders>
                  <w:hideMark/>
                </w:tcPr>
                <w:p w14:paraId="0A1038DB"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 Meno skyriaus programų skaičius</w:t>
                  </w:r>
                </w:p>
              </w:tc>
              <w:tc>
                <w:tcPr>
                  <w:tcW w:w="1178" w:type="dxa"/>
                  <w:gridSpan w:val="3"/>
                  <w:tcBorders>
                    <w:top w:val="nil"/>
                    <w:left w:val="nil"/>
                    <w:bottom w:val="single" w:sz="4" w:space="0" w:color="000000" w:themeColor="text1"/>
                    <w:right w:val="single" w:sz="4" w:space="0" w:color="000000" w:themeColor="text1"/>
                  </w:tcBorders>
                  <w:hideMark/>
                </w:tcPr>
                <w:p w14:paraId="2B61F1B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6782D03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24</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207BE7C4" w14:textId="187415BF" w:rsidR="005B1334" w:rsidRDefault="00523AB0"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42</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4C770CBD" w14:textId="3E8FE0F0" w:rsidR="005B1334" w:rsidRPr="00523AB0" w:rsidRDefault="00523AB0" w:rsidP="005B1334">
                  <w:pPr>
                    <w:spacing w:after="0" w:line="240" w:lineRule="auto"/>
                    <w:jc w:val="center"/>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+18</w:t>
                  </w:r>
                </w:p>
              </w:tc>
            </w:tr>
            <w:tr w:rsidR="005B1334" w14:paraId="55FD4375"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78A6548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3.1.12</w:t>
                  </w:r>
                </w:p>
              </w:tc>
              <w:tc>
                <w:tcPr>
                  <w:tcW w:w="4261" w:type="dxa"/>
                  <w:tcBorders>
                    <w:top w:val="nil"/>
                    <w:left w:val="nil"/>
                    <w:bottom w:val="single" w:sz="4" w:space="0" w:color="000000" w:themeColor="text1"/>
                    <w:right w:val="single" w:sz="4" w:space="0" w:color="000000" w:themeColor="text1"/>
                  </w:tcBorders>
                  <w:hideMark/>
                </w:tcPr>
                <w:p w14:paraId="200518C2" w14:textId="7338986F"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Meno skyriaus kontaktinių ir nekontaktinių val. skaičius per savaitę</w:t>
                  </w:r>
                  <w:r w:rsidR="00471D2D">
                    <w:rPr>
                      <w:rFonts w:ascii="Times New Roman" w:eastAsia="Times New Roman" w:hAnsi="Times New Roman" w:cs="Times New Roman"/>
                      <w:kern w:val="0"/>
                      <w:sz w:val="24"/>
                      <w:szCs w:val="24"/>
                      <w:lang w:val="lt-LT" w:eastAsia="lt-LT"/>
                      <w14:ligatures w14:val="none"/>
                    </w:rPr>
                    <w:t xml:space="preserve"> (rugsėjo 1-os duomenimis)</w:t>
                  </w:r>
                </w:p>
              </w:tc>
              <w:tc>
                <w:tcPr>
                  <w:tcW w:w="1178" w:type="dxa"/>
                  <w:gridSpan w:val="3"/>
                  <w:tcBorders>
                    <w:top w:val="nil"/>
                    <w:left w:val="nil"/>
                    <w:bottom w:val="single" w:sz="4" w:space="0" w:color="000000" w:themeColor="text1"/>
                    <w:right w:val="single" w:sz="4" w:space="0" w:color="000000" w:themeColor="text1"/>
                  </w:tcBorders>
                  <w:hideMark/>
                </w:tcPr>
                <w:p w14:paraId="7E9384FE" w14:textId="77777777" w:rsidR="005B1334" w:rsidRDefault="005B1334" w:rsidP="005B1334">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274</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C61FF27" w14:textId="77777777" w:rsidR="005B1334" w:rsidRDefault="005B1334" w:rsidP="005B1334">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264,96</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5686772C" w14:textId="55320635" w:rsidR="005B1334" w:rsidRDefault="00523AB0" w:rsidP="005B1334">
                  <w:pPr>
                    <w:spacing w:after="0" w:line="240" w:lineRule="auto"/>
                    <w:jc w:val="center"/>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250,20</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7F96C47F" w14:textId="1B69A5B0" w:rsidR="005B1334" w:rsidRDefault="00523AB0"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-14,76</w:t>
                  </w:r>
                </w:p>
              </w:tc>
            </w:tr>
            <w:sdt>
              <w:sdtPr>
                <w:rPr>
                  <w:rFonts w:ascii="Times New Roman" w:eastAsia="Times New Roman" w:hAnsi="Times New Roman" w:cs="Times New Roman"/>
                  <w:kern w:val="0"/>
                  <w:sz w:val="24"/>
                  <w:szCs w:val="24"/>
                  <w:lang w:val="lt-LT" w:eastAsia="lt-LT"/>
                  <w14:ligatures w14:val="none"/>
                </w:rPr>
                <w:tag w:val="goog_rdk_0"/>
                <w:id w:val="-1781175517"/>
              </w:sdtPr>
              <w:sdtContent>
                <w:tr w:rsidR="005B1334" w14:paraId="095DA47E" w14:textId="77777777" w:rsidTr="001A1EB9">
                  <w:trPr>
                    <w:trHeight w:val="531"/>
                  </w:trPr>
                  <w:tc>
                    <w:tcPr>
                      <w:tcW w:w="877" w:type="dxa"/>
                      <w:tcBorders>
                        <w:top w:val="nil"/>
                        <w:left w:val="single" w:sz="4" w:space="0" w:color="000000"/>
                        <w:bottom w:val="single" w:sz="4" w:space="0" w:color="000000"/>
                        <w:right w:val="single" w:sz="4" w:space="0" w:color="000000"/>
                      </w:tcBorders>
                      <w:hideMark/>
                    </w:tcPr>
                    <w:p w14:paraId="7011BB2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3.1.13</w:t>
                      </w:r>
                    </w:p>
                  </w:tc>
                  <w:tc>
                    <w:tcPr>
                      <w:tcW w:w="4261" w:type="dxa"/>
                      <w:tcBorders>
                        <w:top w:val="nil"/>
                        <w:left w:val="nil"/>
                        <w:bottom w:val="single" w:sz="4" w:space="0" w:color="000000"/>
                        <w:right w:val="single" w:sz="4" w:space="0" w:color="000000"/>
                      </w:tcBorders>
                      <w:hideMark/>
                    </w:tcPr>
                    <w:p w14:paraId="73453389"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Rengti ir/ar įgyvendinti tarptautiniai, šalies projektai, programos, skaičius</w:t>
                      </w:r>
                    </w:p>
                  </w:tc>
                  <w:tc>
                    <w:tcPr>
                      <w:tcW w:w="1178" w:type="dxa"/>
                      <w:gridSpan w:val="3"/>
                      <w:tcBorders>
                        <w:top w:val="nil"/>
                        <w:left w:val="nil"/>
                        <w:bottom w:val="single" w:sz="4" w:space="0" w:color="000000"/>
                        <w:right w:val="single" w:sz="4" w:space="0" w:color="000000"/>
                      </w:tcBorders>
                      <w:hideMark/>
                    </w:tcPr>
                    <w:p w14:paraId="40D6F87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w:t>
                      </w:r>
                    </w:p>
                  </w:tc>
                  <w:tc>
                    <w:tcPr>
                      <w:tcW w:w="1054" w:type="dxa"/>
                      <w:tcBorders>
                        <w:top w:val="nil"/>
                        <w:left w:val="single" w:sz="4" w:space="0" w:color="000000"/>
                        <w:bottom w:val="single" w:sz="4" w:space="0" w:color="000000"/>
                        <w:right w:val="single" w:sz="4" w:space="0" w:color="000000"/>
                      </w:tcBorders>
                      <w:hideMark/>
                    </w:tcPr>
                    <w:p w14:paraId="1207DF0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13</w:t>
                      </w:r>
                    </w:p>
                  </w:tc>
                  <w:tc>
                    <w:tcPr>
                      <w:tcW w:w="1146" w:type="dxa"/>
                      <w:tcBorders>
                        <w:top w:val="nil"/>
                        <w:left w:val="single" w:sz="4" w:space="0" w:color="000000"/>
                        <w:bottom w:val="single" w:sz="4" w:space="0" w:color="000000"/>
                        <w:right w:val="single" w:sz="4" w:space="0" w:color="000000"/>
                      </w:tcBorders>
                    </w:tcPr>
                    <w:p w14:paraId="5302EC0C" w14:textId="6BD8F920" w:rsidR="005B1334" w:rsidRDefault="00FE040E"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30</w:t>
                      </w:r>
                    </w:p>
                  </w:tc>
                  <w:tc>
                    <w:tcPr>
                      <w:tcW w:w="1246" w:type="dxa"/>
                      <w:tcBorders>
                        <w:top w:val="nil"/>
                        <w:left w:val="single" w:sz="4" w:space="0" w:color="000000"/>
                        <w:bottom w:val="single" w:sz="4" w:space="0" w:color="000000"/>
                        <w:right w:val="single" w:sz="4" w:space="0" w:color="000000"/>
                      </w:tcBorders>
                    </w:tcPr>
                    <w:p w14:paraId="32267B86" w14:textId="2ABDCCEE" w:rsidR="005B1334" w:rsidRDefault="00FE040E"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eastAsia="lt-LT"/>
                          <w14:ligatures w14:val="none"/>
                        </w:rPr>
                        <w:t>+17</w:t>
                      </w:r>
                    </w:p>
                  </w:tc>
                </w:tr>
              </w:sdtContent>
            </w:sdt>
            <w:tr w:rsidR="005B1334" w14:paraId="47FEB042"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687C1CF5"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3.1.14</w:t>
                  </w:r>
                </w:p>
              </w:tc>
              <w:tc>
                <w:tcPr>
                  <w:tcW w:w="4261" w:type="dxa"/>
                  <w:tcBorders>
                    <w:top w:val="nil"/>
                    <w:left w:val="nil"/>
                    <w:bottom w:val="single" w:sz="4" w:space="0" w:color="000000" w:themeColor="text1"/>
                    <w:right w:val="single" w:sz="4" w:space="0" w:color="000000" w:themeColor="text1"/>
                  </w:tcBorders>
                  <w:hideMark/>
                </w:tcPr>
                <w:p w14:paraId="7C6FE321"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Projektuose dalyvavusių mokinių dalis (proc.) nuo visų mokinių skaičiaus</w:t>
                  </w:r>
                </w:p>
              </w:tc>
              <w:tc>
                <w:tcPr>
                  <w:tcW w:w="1178" w:type="dxa"/>
                  <w:gridSpan w:val="3"/>
                  <w:tcBorders>
                    <w:top w:val="nil"/>
                    <w:left w:val="nil"/>
                    <w:bottom w:val="single" w:sz="4" w:space="0" w:color="000000" w:themeColor="text1"/>
                    <w:right w:val="single" w:sz="4" w:space="0" w:color="000000" w:themeColor="text1"/>
                  </w:tcBorders>
                  <w:hideMark/>
                </w:tcPr>
                <w:p w14:paraId="6B695A0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44%</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3B0A8A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70%</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6B43A360" w14:textId="2DEDA565" w:rsidR="005B1334" w:rsidRDefault="00FE040E"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8</w:t>
                  </w:r>
                  <w:r w:rsidRPr="00FE040E">
                    <w:rPr>
                      <w:rFonts w:ascii="Times New Roman" w:eastAsia="Times New Roman" w:hAnsi="Times New Roman" w:cs="Times New Roman"/>
                      <w:kern w:val="0"/>
                      <w:sz w:val="24"/>
                      <w:szCs w:val="24"/>
                      <w:lang w:val="lt-LT" w:eastAsia="lt-LT"/>
                      <w14:ligatures w14:val="none"/>
                    </w:rPr>
                    <w:t>0%</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1CDF925D" w14:textId="0EF5C096" w:rsidR="005B1334" w:rsidRDefault="00FE040E"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r w:rsidRPr="00FE040E">
                    <w:rPr>
                      <w:rFonts w:ascii="Times New Roman" w:eastAsia="Times New Roman" w:hAnsi="Times New Roman" w:cs="Times New Roman"/>
                      <w:kern w:val="0"/>
                      <w:sz w:val="24"/>
                      <w:szCs w:val="24"/>
                      <w:lang w:val="lt-LT" w:eastAsia="lt-LT"/>
                      <w14:ligatures w14:val="none"/>
                    </w:rPr>
                    <w:t>0%</w:t>
                  </w:r>
                </w:p>
              </w:tc>
            </w:tr>
            <w:tr w:rsidR="005B1334" w14:paraId="31B2991B" w14:textId="77777777" w:rsidTr="005B1334">
              <w:trPr>
                <w:trHeight w:val="129"/>
              </w:trPr>
              <w:tc>
                <w:tcPr>
                  <w:tcW w:w="9762" w:type="dxa"/>
                  <w:gridSpan w:val="8"/>
                  <w:tcBorders>
                    <w:top w:val="nil"/>
                    <w:left w:val="single" w:sz="4" w:space="0" w:color="000000" w:themeColor="text1"/>
                    <w:bottom w:val="single" w:sz="4" w:space="0" w:color="000000" w:themeColor="text1"/>
                    <w:right w:val="single" w:sz="4" w:space="0" w:color="000000" w:themeColor="text1"/>
                  </w:tcBorders>
                  <w:hideMark/>
                </w:tcPr>
                <w:p w14:paraId="10BCAFD8" w14:textId="77777777" w:rsidR="005B1334" w:rsidRDefault="005B1334" w:rsidP="005B1334">
                  <w:pPr>
                    <w:spacing w:after="0" w:line="240" w:lineRule="auto"/>
                    <w:rPr>
                      <w:rFonts w:ascii="Times New Roman" w:eastAsia="Times New Roman" w:hAnsi="Times New Roman" w:cs="Times New Roman"/>
                      <w:b/>
                      <w:kern w:val="0"/>
                      <w:sz w:val="24"/>
                      <w:szCs w:val="24"/>
                      <w:lang w:val="lt-LT" w:eastAsia="lt-LT"/>
                      <w14:ligatures w14:val="none"/>
                    </w:rPr>
                  </w:pPr>
                  <w:r>
                    <w:rPr>
                      <w:rFonts w:ascii="Times New Roman" w:eastAsia="Times New Roman" w:hAnsi="Times New Roman" w:cs="Times New Roman"/>
                      <w:b/>
                      <w:kern w:val="0"/>
                      <w:sz w:val="24"/>
                      <w:szCs w:val="24"/>
                      <w:lang w:val="lt-LT" w:eastAsia="lt-LT"/>
                      <w14:ligatures w14:val="none"/>
                    </w:rPr>
                    <w:t>3.2. Ugdymo proceso organizavimas ir valdymas</w:t>
                  </w:r>
                </w:p>
              </w:tc>
            </w:tr>
            <w:tr w:rsidR="005B1334" w14:paraId="7C6A49E2"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2BA87E05"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3.2.1</w:t>
                  </w:r>
                </w:p>
              </w:tc>
              <w:tc>
                <w:tcPr>
                  <w:tcW w:w="4261" w:type="dxa"/>
                  <w:tcBorders>
                    <w:top w:val="nil"/>
                    <w:left w:val="nil"/>
                    <w:bottom w:val="single" w:sz="4" w:space="0" w:color="000000" w:themeColor="text1"/>
                    <w:right w:val="single" w:sz="4" w:space="0" w:color="000000" w:themeColor="text1"/>
                  </w:tcBorders>
                  <w:hideMark/>
                </w:tcPr>
                <w:p w14:paraId="79F75E27"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Bendras praleistų pamokų skaičius</w:t>
                  </w:r>
                </w:p>
              </w:tc>
              <w:tc>
                <w:tcPr>
                  <w:tcW w:w="1178" w:type="dxa"/>
                  <w:gridSpan w:val="3"/>
                  <w:tcBorders>
                    <w:top w:val="nil"/>
                    <w:left w:val="nil"/>
                    <w:bottom w:val="single" w:sz="4" w:space="0" w:color="000000" w:themeColor="text1"/>
                    <w:right w:val="single" w:sz="4" w:space="0" w:color="000000" w:themeColor="text1"/>
                  </w:tcBorders>
                  <w:hideMark/>
                </w:tcPr>
                <w:p w14:paraId="21E4044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12012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3856A1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29962</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044D591" w14:textId="77777777" w:rsidR="005B1334" w:rsidRDefault="005B1334" w:rsidP="005B1334">
                  <w:pPr>
                    <w:spacing w:after="0" w:line="240" w:lineRule="auto"/>
                    <w:jc w:val="center"/>
                  </w:pPr>
                  <w:r>
                    <w:rPr>
                      <w:rFonts w:ascii="Times New Roman" w:eastAsia="Times New Roman" w:hAnsi="Times New Roman" w:cs="Times New Roman"/>
                      <w:sz w:val="24"/>
                      <w:szCs w:val="24"/>
                      <w:lang w:val="lt-LT" w:eastAsia="lt-LT"/>
                    </w:rPr>
                    <w:t>38266</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1BC1FF42" w14:textId="4F15B6F1"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w:t>
                  </w:r>
                  <w:r w:rsidR="00E36825">
                    <w:rPr>
                      <w:rFonts w:ascii="Times New Roman" w:eastAsia="Times New Roman" w:hAnsi="Times New Roman" w:cs="Times New Roman"/>
                      <w:sz w:val="24"/>
                      <w:szCs w:val="24"/>
                      <w:lang w:val="lt-LT" w:eastAsia="lt-LT"/>
                    </w:rPr>
                    <w:t>8304</w:t>
                  </w:r>
                </w:p>
              </w:tc>
            </w:tr>
            <w:tr w:rsidR="005B1334" w14:paraId="0B4DEB29" w14:textId="77777777" w:rsidTr="001A1EB9">
              <w:trPr>
                <w:trHeight w:val="285"/>
              </w:trPr>
              <w:tc>
                <w:tcPr>
                  <w:tcW w:w="877" w:type="dxa"/>
                  <w:vMerge w:val="restart"/>
                  <w:tcBorders>
                    <w:top w:val="nil"/>
                    <w:left w:val="single" w:sz="4" w:space="0" w:color="000000" w:themeColor="text1"/>
                    <w:bottom w:val="nil"/>
                    <w:right w:val="single" w:sz="4" w:space="0" w:color="000000" w:themeColor="text1"/>
                  </w:tcBorders>
                  <w:hideMark/>
                </w:tcPr>
                <w:p w14:paraId="14A16B2D"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3.2.2</w:t>
                  </w:r>
                </w:p>
              </w:tc>
              <w:tc>
                <w:tcPr>
                  <w:tcW w:w="4261" w:type="dxa"/>
                  <w:vMerge w:val="restart"/>
                  <w:tcBorders>
                    <w:top w:val="nil"/>
                    <w:left w:val="nil"/>
                    <w:bottom w:val="nil"/>
                    <w:right w:val="single" w:sz="4" w:space="0" w:color="000000" w:themeColor="text1"/>
                  </w:tcBorders>
                  <w:hideMark/>
                </w:tcPr>
                <w:p w14:paraId="0F994B6F"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Praleistų nepateisintų pamokų skaičius ir dalis proc.</w:t>
                  </w:r>
                </w:p>
              </w:tc>
              <w:tc>
                <w:tcPr>
                  <w:tcW w:w="1178" w:type="dxa"/>
                  <w:gridSpan w:val="3"/>
                  <w:tcBorders>
                    <w:top w:val="nil"/>
                    <w:left w:val="nil"/>
                    <w:bottom w:val="single" w:sz="4" w:space="0" w:color="000000" w:themeColor="text1"/>
                    <w:right w:val="single" w:sz="4" w:space="0" w:color="000000" w:themeColor="text1"/>
                  </w:tcBorders>
                  <w:hideMark/>
                </w:tcPr>
                <w:p w14:paraId="06EF89A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3175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E80016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1913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FC3191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2932</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7AA79D6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+1019</w:t>
                  </w:r>
                </w:p>
              </w:tc>
            </w:tr>
            <w:tr w:rsidR="005B1334" w14:paraId="2FDEE4FD" w14:textId="77777777" w:rsidTr="001A1EB9">
              <w:trPr>
                <w:trHeight w:val="255"/>
              </w:trPr>
              <w:tc>
                <w:tcPr>
                  <w:tcW w:w="0" w:type="auto"/>
                  <w:vMerge/>
                  <w:tcBorders>
                    <w:top w:val="nil"/>
                    <w:left w:val="single" w:sz="4" w:space="0" w:color="000000" w:themeColor="text1"/>
                    <w:bottom w:val="nil"/>
                    <w:right w:val="single" w:sz="4" w:space="0" w:color="000000" w:themeColor="text1"/>
                  </w:tcBorders>
                  <w:vAlign w:val="center"/>
                  <w:hideMark/>
                </w:tcPr>
                <w:p w14:paraId="474331AD"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0" w:type="auto"/>
                  <w:vMerge/>
                  <w:tcBorders>
                    <w:top w:val="nil"/>
                    <w:left w:val="nil"/>
                    <w:bottom w:val="nil"/>
                    <w:right w:val="single" w:sz="4" w:space="0" w:color="000000" w:themeColor="text1"/>
                  </w:tcBorders>
                  <w:vAlign w:val="center"/>
                  <w:hideMark/>
                </w:tcPr>
                <w:p w14:paraId="77D59302"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5775B9C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26,43%</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4B91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6,38%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EAC1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13,23%</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C88F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+6,85%</w:t>
                  </w:r>
                </w:p>
              </w:tc>
            </w:tr>
            <w:tr w:rsidR="005B1334" w14:paraId="66CB3E80"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15038A6A"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3.2.3</w:t>
                  </w:r>
                </w:p>
              </w:tc>
              <w:tc>
                <w:tcPr>
                  <w:tcW w:w="4261" w:type="dxa"/>
                  <w:tcBorders>
                    <w:top w:val="nil"/>
                    <w:left w:val="nil"/>
                    <w:bottom w:val="single" w:sz="4" w:space="0" w:color="000000" w:themeColor="text1"/>
                    <w:right w:val="single" w:sz="4" w:space="0" w:color="000000" w:themeColor="text1"/>
                  </w:tcBorders>
                  <w:hideMark/>
                </w:tcPr>
                <w:p w14:paraId="43E1C971"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Vidutinis vienam mokiniui tenkantis praleistų nepateisintų pamokų skaičius</w:t>
                  </w:r>
                </w:p>
              </w:tc>
              <w:tc>
                <w:tcPr>
                  <w:tcW w:w="1178" w:type="dxa"/>
                  <w:gridSpan w:val="3"/>
                  <w:tcBorders>
                    <w:top w:val="nil"/>
                    <w:left w:val="nil"/>
                    <w:bottom w:val="single" w:sz="4" w:space="0" w:color="000000" w:themeColor="text1"/>
                    <w:right w:val="single" w:sz="4" w:space="0" w:color="000000" w:themeColor="text1"/>
                  </w:tcBorders>
                  <w:hideMark/>
                </w:tcPr>
                <w:p w14:paraId="47F9D21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11,09</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5FD6E4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16,55</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67BB2C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19,41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0285EC6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+2,86</w:t>
                  </w:r>
                </w:p>
              </w:tc>
            </w:tr>
            <w:tr w:rsidR="005B1334" w14:paraId="77A14758"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1E29A3D9"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3.2.4</w:t>
                  </w:r>
                </w:p>
              </w:tc>
              <w:tc>
                <w:tcPr>
                  <w:tcW w:w="4261" w:type="dxa"/>
                  <w:tcBorders>
                    <w:top w:val="nil"/>
                    <w:left w:val="nil"/>
                    <w:bottom w:val="single" w:sz="4" w:space="0" w:color="000000" w:themeColor="text1"/>
                    <w:right w:val="single" w:sz="4" w:space="0" w:color="000000" w:themeColor="text1"/>
                  </w:tcBorders>
                  <w:hideMark/>
                </w:tcPr>
                <w:p w14:paraId="3E7F832A" w14:textId="511C45C3" w:rsidR="005B1334" w:rsidRDefault="00F43ED1"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Bendrojo lavinimo m</w:t>
                  </w:r>
                  <w:r w:rsidR="005B1334">
                    <w:rPr>
                      <w:rFonts w:ascii="Times New Roman" w:eastAsia="Times New Roman" w:hAnsi="Times New Roman" w:cs="Times New Roman"/>
                      <w:kern w:val="0"/>
                      <w:sz w:val="24"/>
                      <w:szCs w:val="24"/>
                      <w:lang w:val="lt-LT" w:eastAsia="lt-LT"/>
                      <w14:ligatures w14:val="none"/>
                    </w:rPr>
                    <w:t>okinių, tenkančių vienam mokytojui skaičius</w:t>
                  </w:r>
                </w:p>
              </w:tc>
              <w:tc>
                <w:tcPr>
                  <w:tcW w:w="1178" w:type="dxa"/>
                  <w:gridSpan w:val="3"/>
                  <w:tcBorders>
                    <w:top w:val="nil"/>
                    <w:left w:val="nil"/>
                    <w:bottom w:val="single" w:sz="4" w:space="0" w:color="000000" w:themeColor="text1"/>
                    <w:right w:val="single" w:sz="4" w:space="0" w:color="000000" w:themeColor="text1"/>
                  </w:tcBorders>
                  <w:hideMark/>
                </w:tcPr>
                <w:p w14:paraId="3CD7B91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10,5</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AE4E1E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10,8</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79BC25DF" w14:textId="2F3A61C9" w:rsidR="005B1334" w:rsidRDefault="00622E2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10,2</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4205E7FA" w14:textId="6FB4BF0D" w:rsidR="005B1334" w:rsidRDefault="00622E2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-0,6</w:t>
                  </w:r>
                </w:p>
              </w:tc>
            </w:tr>
            <w:tr w:rsidR="005B1334" w14:paraId="18090E1D"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013AFFE5"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3.2.5</w:t>
                  </w:r>
                </w:p>
              </w:tc>
              <w:tc>
                <w:tcPr>
                  <w:tcW w:w="4261" w:type="dxa"/>
                  <w:tcBorders>
                    <w:top w:val="nil"/>
                    <w:left w:val="nil"/>
                    <w:bottom w:val="single" w:sz="4" w:space="0" w:color="000000" w:themeColor="text1"/>
                    <w:right w:val="single" w:sz="4" w:space="0" w:color="000000" w:themeColor="text1"/>
                  </w:tcBorders>
                  <w:hideMark/>
                </w:tcPr>
                <w:p w14:paraId="4F77B0A8"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Vienai pagalbos mokiniui specialisto etatinei pareigybei tenkančių mokinių skaičius</w:t>
                  </w:r>
                </w:p>
              </w:tc>
              <w:tc>
                <w:tcPr>
                  <w:tcW w:w="1178" w:type="dxa"/>
                  <w:gridSpan w:val="3"/>
                  <w:tcBorders>
                    <w:top w:val="nil"/>
                    <w:left w:val="nil"/>
                    <w:bottom w:val="single" w:sz="4" w:space="0" w:color="000000" w:themeColor="text1"/>
                    <w:right w:val="single" w:sz="4" w:space="0" w:color="000000" w:themeColor="text1"/>
                  </w:tcBorders>
                  <w:hideMark/>
                </w:tcPr>
                <w:p w14:paraId="3DC10D4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87</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2271F7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110</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21EF7E7D" w14:textId="056F3666" w:rsidR="005B1334" w:rsidRDefault="00622E21"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w:t>
                  </w:r>
                  <w:r w:rsidR="002F67B2">
                    <w:rPr>
                      <w:rFonts w:ascii="Times New Roman" w:eastAsia="Times New Roman" w:hAnsi="Times New Roman" w:cs="Times New Roman"/>
                      <w:kern w:val="0"/>
                      <w:sz w:val="24"/>
                      <w:szCs w:val="24"/>
                      <w:lang w:val="lt-LT" w:eastAsia="lt-LT"/>
                      <w14:ligatures w14:val="none"/>
                    </w:rPr>
                    <w:t>4</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7BD43BDA" w14:textId="4544E0AE" w:rsidR="005B1334" w:rsidRDefault="00523AB0"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w:t>
                  </w:r>
                  <w:r w:rsidR="002F67B2">
                    <w:rPr>
                      <w:rFonts w:ascii="Times New Roman" w:eastAsia="Times New Roman" w:hAnsi="Times New Roman" w:cs="Times New Roman"/>
                      <w:kern w:val="0"/>
                      <w:sz w:val="24"/>
                      <w:szCs w:val="24"/>
                      <w:lang w:val="lt-LT" w:eastAsia="lt-LT"/>
                      <w14:ligatures w14:val="none"/>
                    </w:rPr>
                    <w:t>6</w:t>
                  </w:r>
                </w:p>
              </w:tc>
            </w:tr>
            <w:tr w:rsidR="005B1334" w14:paraId="132B1ABF"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hideMark/>
                </w:tcPr>
                <w:p w14:paraId="2E6F220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3.2.6</w:t>
                  </w:r>
                </w:p>
              </w:tc>
              <w:tc>
                <w:tcPr>
                  <w:tcW w:w="4261" w:type="dxa"/>
                  <w:tcBorders>
                    <w:top w:val="nil"/>
                    <w:left w:val="nil"/>
                    <w:bottom w:val="single" w:sz="4" w:space="0" w:color="000000" w:themeColor="text1"/>
                    <w:right w:val="single" w:sz="4" w:space="0" w:color="000000" w:themeColor="text1"/>
                  </w:tcBorders>
                  <w:hideMark/>
                </w:tcPr>
                <w:p w14:paraId="78789EC2"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Direktoriui, direktoriaus pavaduotojams ugdymui, skyriaus vedėjui (neįskaitant Meno skyriaus) tenkančių mokinių skaičius (vienai pareigybei)</w:t>
                  </w:r>
                </w:p>
              </w:tc>
              <w:tc>
                <w:tcPr>
                  <w:tcW w:w="1178" w:type="dxa"/>
                  <w:gridSpan w:val="3"/>
                  <w:tcBorders>
                    <w:top w:val="nil"/>
                    <w:left w:val="nil"/>
                    <w:bottom w:val="single" w:sz="4" w:space="0" w:color="000000" w:themeColor="text1"/>
                    <w:right w:val="single" w:sz="4" w:space="0" w:color="000000" w:themeColor="text1"/>
                  </w:tcBorders>
                  <w:hideMark/>
                </w:tcPr>
                <w:p w14:paraId="466F783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141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D643DB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156</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49A12804" w14:textId="41C45356" w:rsidR="005B1334" w:rsidRDefault="00471D2D"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147</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46890FAC" w14:textId="630EC8C1" w:rsidR="005B1334" w:rsidRDefault="00471D2D"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-9 </w:t>
                  </w:r>
                </w:p>
              </w:tc>
            </w:tr>
            <w:tr w:rsidR="005B1334" w14:paraId="5F12F337" w14:textId="77777777" w:rsidTr="005B1334">
              <w:trPr>
                <w:trHeight w:val="129"/>
              </w:trPr>
              <w:tc>
                <w:tcPr>
                  <w:tcW w:w="9762" w:type="dxa"/>
                  <w:gridSpan w:val="8"/>
                  <w:tcBorders>
                    <w:top w:val="nil"/>
                    <w:left w:val="single" w:sz="4" w:space="0" w:color="000000" w:themeColor="text1"/>
                    <w:bottom w:val="single" w:sz="4" w:space="0" w:color="000000" w:themeColor="text1"/>
                    <w:right w:val="single" w:sz="4" w:space="0" w:color="000000" w:themeColor="text1"/>
                  </w:tcBorders>
                  <w:vAlign w:val="center"/>
                  <w:hideMark/>
                </w:tcPr>
                <w:p w14:paraId="77ADBC05"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lastRenderedPageBreak/>
                    <w:t xml:space="preserve">4. </w:t>
                  </w:r>
                  <w:r>
                    <w:rPr>
                      <w:rFonts w:ascii="Times New Roman" w:eastAsia="Times New Roman" w:hAnsi="Times New Roman" w:cs="Times New Roman"/>
                      <w:b/>
                      <w:kern w:val="0"/>
                      <w:sz w:val="24"/>
                      <w:szCs w:val="24"/>
                      <w:lang w:val="lt-LT" w:eastAsia="lt-LT"/>
                      <w14:ligatures w14:val="none"/>
                    </w:rPr>
                    <w:t>ŠVIETIMO REZULTATŲ RODIKLIAI</w:t>
                  </w:r>
                </w:p>
              </w:tc>
            </w:tr>
            <w:tr w:rsidR="005B1334" w14:paraId="0758C3FE" w14:textId="77777777" w:rsidTr="005B1334">
              <w:trPr>
                <w:trHeight w:val="129"/>
              </w:trPr>
              <w:tc>
                <w:tcPr>
                  <w:tcW w:w="9762" w:type="dxa"/>
                  <w:gridSpan w:val="8"/>
                  <w:tcBorders>
                    <w:top w:val="nil"/>
                    <w:left w:val="single" w:sz="4" w:space="0" w:color="000000" w:themeColor="text1"/>
                    <w:bottom w:val="single" w:sz="4" w:space="0" w:color="000000" w:themeColor="text1"/>
                    <w:right w:val="single" w:sz="4" w:space="0" w:color="000000" w:themeColor="text1"/>
                  </w:tcBorders>
                  <w:vAlign w:val="center"/>
                  <w:hideMark/>
                </w:tcPr>
                <w:p w14:paraId="7509784B"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 xml:space="preserve">4.1. </w:t>
                  </w:r>
                  <w:r>
                    <w:rPr>
                      <w:rFonts w:ascii="Times New Roman" w:eastAsia="Times New Roman" w:hAnsi="Times New Roman" w:cs="Times New Roman"/>
                      <w:b/>
                      <w:kern w:val="0"/>
                      <w:sz w:val="24"/>
                      <w:szCs w:val="24"/>
                      <w:lang w:val="lt-LT" w:eastAsia="lt-LT"/>
                      <w14:ligatures w14:val="none"/>
                    </w:rPr>
                    <w:t>Švietimo rezultatas</w:t>
                  </w:r>
                </w:p>
              </w:tc>
            </w:tr>
            <w:tr w:rsidR="005B1334" w14:paraId="4F3F40A8"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7363ACB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w:t>
                  </w:r>
                </w:p>
              </w:tc>
              <w:tc>
                <w:tcPr>
                  <w:tcW w:w="4261" w:type="dxa"/>
                  <w:tcBorders>
                    <w:top w:val="nil"/>
                    <w:left w:val="nil"/>
                    <w:bottom w:val="single" w:sz="4" w:space="0" w:color="000000" w:themeColor="text1"/>
                    <w:right w:val="single" w:sz="4" w:space="0" w:color="000000" w:themeColor="text1"/>
                  </w:tcBorders>
                  <w:hideMark/>
                </w:tcPr>
                <w:p w14:paraId="51E66A62"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Mokinių, baigusių pradinio ugdymo programą, skaičius </w:t>
                  </w:r>
                </w:p>
              </w:tc>
              <w:tc>
                <w:tcPr>
                  <w:tcW w:w="1178" w:type="dxa"/>
                  <w:gridSpan w:val="3"/>
                  <w:tcBorders>
                    <w:top w:val="nil"/>
                    <w:left w:val="nil"/>
                    <w:bottom w:val="single" w:sz="4" w:space="0" w:color="000000" w:themeColor="text1"/>
                    <w:right w:val="single" w:sz="4" w:space="0" w:color="000000" w:themeColor="text1"/>
                  </w:tcBorders>
                </w:tcPr>
                <w:p w14:paraId="0F8C138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p w14:paraId="0BD631C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27</w:t>
                  </w:r>
                </w:p>
              </w:tc>
              <w:tc>
                <w:tcPr>
                  <w:tcW w:w="1054" w:type="dxa"/>
                  <w:tcBorders>
                    <w:top w:val="nil"/>
                    <w:left w:val="single" w:sz="4" w:space="0" w:color="000000" w:themeColor="text1"/>
                    <w:bottom w:val="single" w:sz="4" w:space="0" w:color="000000" w:themeColor="text1"/>
                    <w:right w:val="single" w:sz="4" w:space="0" w:color="000000" w:themeColor="text1"/>
                  </w:tcBorders>
                </w:tcPr>
                <w:p w14:paraId="333FA1C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p>
                <w:p w14:paraId="2B2E92B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27</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34BEF8CE"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p>
                <w:p w14:paraId="1D5BC28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41</w:t>
                  </w:r>
                </w:p>
              </w:tc>
              <w:tc>
                <w:tcPr>
                  <w:tcW w:w="1246" w:type="dxa"/>
                  <w:tcBorders>
                    <w:top w:val="nil"/>
                    <w:left w:val="single" w:sz="4" w:space="0" w:color="000000" w:themeColor="text1"/>
                    <w:bottom w:val="single" w:sz="4" w:space="0" w:color="000000" w:themeColor="text1"/>
                    <w:right w:val="single" w:sz="4" w:space="0" w:color="000000" w:themeColor="text1"/>
                  </w:tcBorders>
                  <w:vAlign w:val="center"/>
                </w:tcPr>
                <w:p w14:paraId="644206F6" w14:textId="77777777" w:rsidR="005B1334" w:rsidRDefault="005B1334" w:rsidP="005B1334">
                  <w:pPr>
                    <w:spacing w:after="0" w:line="240" w:lineRule="auto"/>
                    <w:jc w:val="both"/>
                    <w:rPr>
                      <w:rFonts w:ascii="Times New Roman" w:eastAsia="Times New Roman" w:hAnsi="Times New Roman" w:cs="Times New Roman"/>
                      <w:sz w:val="24"/>
                      <w:szCs w:val="24"/>
                      <w:lang w:val="lt-LT" w:eastAsia="lt-LT"/>
                    </w:rPr>
                  </w:pPr>
                </w:p>
                <w:p w14:paraId="5411F05F"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+14</w:t>
                  </w:r>
                </w:p>
              </w:tc>
            </w:tr>
            <w:tr w:rsidR="005B1334" w14:paraId="663FE83E"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48A0463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4.1.1.1</w:t>
                  </w:r>
                </w:p>
              </w:tc>
              <w:tc>
                <w:tcPr>
                  <w:tcW w:w="4261" w:type="dxa"/>
                  <w:tcBorders>
                    <w:top w:val="nil"/>
                    <w:left w:val="nil"/>
                    <w:bottom w:val="single" w:sz="4" w:space="0" w:color="000000" w:themeColor="text1"/>
                    <w:right w:val="single" w:sz="4" w:space="0" w:color="000000" w:themeColor="text1"/>
                  </w:tcBorders>
                  <w:hideMark/>
                </w:tcPr>
                <w:p w14:paraId="47B1CBD9"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tęsiančių mokymąsi pagal pagrindinio ugdymo programą, dalis proc.</w:t>
                  </w:r>
                </w:p>
              </w:tc>
              <w:tc>
                <w:tcPr>
                  <w:tcW w:w="1178" w:type="dxa"/>
                  <w:gridSpan w:val="3"/>
                  <w:tcBorders>
                    <w:top w:val="nil"/>
                    <w:left w:val="nil"/>
                    <w:bottom w:val="single" w:sz="4" w:space="0" w:color="000000" w:themeColor="text1"/>
                    <w:right w:val="single" w:sz="4" w:space="0" w:color="000000" w:themeColor="text1"/>
                  </w:tcBorders>
                </w:tcPr>
                <w:p w14:paraId="0AE61BF4"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p w14:paraId="38CB042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100%</w:t>
                  </w:r>
                </w:p>
              </w:tc>
              <w:tc>
                <w:tcPr>
                  <w:tcW w:w="1054" w:type="dxa"/>
                  <w:tcBorders>
                    <w:top w:val="nil"/>
                    <w:left w:val="single" w:sz="4" w:space="0" w:color="000000" w:themeColor="text1"/>
                    <w:bottom w:val="single" w:sz="4" w:space="0" w:color="000000" w:themeColor="text1"/>
                    <w:right w:val="single" w:sz="4" w:space="0" w:color="000000" w:themeColor="text1"/>
                  </w:tcBorders>
                </w:tcPr>
                <w:p w14:paraId="5F6A516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p>
                <w:p w14:paraId="0CC2FB4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100%</w:t>
                  </w:r>
                </w:p>
              </w:tc>
              <w:tc>
                <w:tcPr>
                  <w:tcW w:w="1146" w:type="dxa"/>
                  <w:tcBorders>
                    <w:top w:val="nil"/>
                    <w:left w:val="single" w:sz="4" w:space="0" w:color="000000" w:themeColor="text1"/>
                    <w:bottom w:val="single" w:sz="4" w:space="0" w:color="000000" w:themeColor="text1"/>
                    <w:right w:val="single" w:sz="4" w:space="0" w:color="000000" w:themeColor="text1"/>
                  </w:tcBorders>
                </w:tcPr>
                <w:p w14:paraId="2F2F62A2"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p>
                <w:p w14:paraId="47E7BA6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98%</w:t>
                  </w:r>
                </w:p>
              </w:tc>
              <w:tc>
                <w:tcPr>
                  <w:tcW w:w="1246" w:type="dxa"/>
                  <w:tcBorders>
                    <w:top w:val="nil"/>
                    <w:left w:val="single" w:sz="4" w:space="0" w:color="000000" w:themeColor="text1"/>
                    <w:bottom w:val="single" w:sz="4" w:space="0" w:color="000000" w:themeColor="text1"/>
                    <w:right w:val="single" w:sz="4" w:space="0" w:color="000000" w:themeColor="text1"/>
                  </w:tcBorders>
                </w:tcPr>
                <w:p w14:paraId="1FE66A7E"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p>
                <w:p w14:paraId="6590274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-2%</w:t>
                  </w:r>
                </w:p>
              </w:tc>
            </w:tr>
            <w:tr w:rsidR="005B1334" w14:paraId="142F7C6A" w14:textId="77777777" w:rsidTr="001A1EB9">
              <w:trPr>
                <w:trHeight w:val="258"/>
              </w:trPr>
              <w:tc>
                <w:tcPr>
                  <w:tcW w:w="877" w:type="dxa"/>
                  <w:vMerge w:val="restart"/>
                  <w:tcBorders>
                    <w:top w:val="nil"/>
                    <w:left w:val="single" w:sz="4" w:space="0" w:color="000000" w:themeColor="text1"/>
                    <w:bottom w:val="nil"/>
                    <w:right w:val="single" w:sz="4" w:space="0" w:color="000000" w:themeColor="text1"/>
                  </w:tcBorders>
                  <w:vAlign w:val="center"/>
                  <w:hideMark/>
                </w:tcPr>
                <w:p w14:paraId="3CBD92B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4.1.2</w:t>
                  </w:r>
                </w:p>
              </w:tc>
              <w:tc>
                <w:tcPr>
                  <w:tcW w:w="4261" w:type="dxa"/>
                  <w:vMerge w:val="restart"/>
                  <w:tcBorders>
                    <w:top w:val="nil"/>
                    <w:left w:val="nil"/>
                    <w:bottom w:val="nil"/>
                    <w:right w:val="single" w:sz="4" w:space="0" w:color="000000" w:themeColor="text1"/>
                  </w:tcBorders>
                  <w:hideMark/>
                </w:tcPr>
                <w:p w14:paraId="4FB2BB3E"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įgijusių pradinį išsilavinimą, skaičius (proc. nuo bendro skaičiaus)</w:t>
                  </w:r>
                </w:p>
              </w:tc>
              <w:tc>
                <w:tcPr>
                  <w:tcW w:w="1178" w:type="dxa"/>
                  <w:gridSpan w:val="3"/>
                  <w:tcBorders>
                    <w:top w:val="nil"/>
                    <w:left w:val="nil"/>
                    <w:bottom w:val="single" w:sz="4" w:space="0" w:color="000000" w:themeColor="text1"/>
                    <w:right w:val="single" w:sz="4" w:space="0" w:color="000000" w:themeColor="text1"/>
                  </w:tcBorders>
                  <w:hideMark/>
                </w:tcPr>
                <w:p w14:paraId="16C612E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27</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7D0693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161EE8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40</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509633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+13</w:t>
                  </w:r>
                </w:p>
              </w:tc>
            </w:tr>
            <w:tr w:rsidR="005B1334" w14:paraId="151B8872" w14:textId="77777777" w:rsidTr="001A1EB9">
              <w:trPr>
                <w:trHeight w:val="555"/>
              </w:trPr>
              <w:tc>
                <w:tcPr>
                  <w:tcW w:w="0" w:type="auto"/>
                  <w:vMerge/>
                  <w:tcBorders>
                    <w:top w:val="nil"/>
                    <w:left w:val="single" w:sz="4" w:space="0" w:color="000000" w:themeColor="text1"/>
                    <w:bottom w:val="nil"/>
                    <w:right w:val="single" w:sz="4" w:space="0" w:color="000000" w:themeColor="text1"/>
                  </w:tcBorders>
                  <w:vAlign w:val="center"/>
                  <w:hideMark/>
                </w:tcPr>
                <w:p w14:paraId="7CC49CA9"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nil"/>
                    <w:right w:val="single" w:sz="4" w:space="0" w:color="000000" w:themeColor="text1"/>
                  </w:tcBorders>
                  <w:vAlign w:val="center"/>
                  <w:hideMark/>
                </w:tcPr>
                <w:p w14:paraId="1DBAFB67"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294B699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100</w:t>
                  </w:r>
                  <w:r>
                    <w:rPr>
                      <w:rFonts w:ascii="Times New Roman" w:eastAsia="Times New Roman" w:hAnsi="Times New Roman" w:cs="Times New Roman"/>
                      <w:kern w:val="0"/>
                      <w:sz w:val="24"/>
                      <w:szCs w:val="24"/>
                      <w:lang w:val="lt-LT" w:eastAsia="lt-LT"/>
                      <w14:ligatures w14:val="none"/>
                    </w:rPr>
                    <w:t>%</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1DE6F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A021" w14:textId="77777777" w:rsidR="005B1334" w:rsidRDefault="005B1334" w:rsidP="005B133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98%</w:t>
                  </w:r>
                </w:p>
                <w:p w14:paraId="4A92BD2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F264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w:t>
                  </w:r>
                </w:p>
              </w:tc>
            </w:tr>
            <w:tr w:rsidR="005B1334" w14:paraId="3B403F52"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5C4E489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4.1.3</w:t>
                  </w:r>
                </w:p>
              </w:tc>
              <w:tc>
                <w:tcPr>
                  <w:tcW w:w="4261" w:type="dxa"/>
                  <w:tcBorders>
                    <w:top w:val="nil"/>
                    <w:left w:val="nil"/>
                    <w:bottom w:val="single" w:sz="4" w:space="0" w:color="000000" w:themeColor="text1"/>
                    <w:right w:val="single" w:sz="4" w:space="0" w:color="000000" w:themeColor="text1"/>
                  </w:tcBorders>
                  <w:hideMark/>
                </w:tcPr>
                <w:p w14:paraId="4242C3A2"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Mokinių, baigusių pagrindinio ugdymo programą, skaičius </w:t>
                  </w:r>
                </w:p>
              </w:tc>
              <w:tc>
                <w:tcPr>
                  <w:tcW w:w="1178" w:type="dxa"/>
                  <w:gridSpan w:val="3"/>
                  <w:tcBorders>
                    <w:top w:val="nil"/>
                    <w:left w:val="nil"/>
                    <w:bottom w:val="single" w:sz="4" w:space="0" w:color="000000" w:themeColor="text1"/>
                    <w:right w:val="single" w:sz="4" w:space="0" w:color="000000" w:themeColor="text1"/>
                  </w:tcBorders>
                  <w:hideMark/>
                </w:tcPr>
                <w:p w14:paraId="1657F95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39</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805502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0EDFCD7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26</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AD93E8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-6</w:t>
                  </w:r>
                </w:p>
              </w:tc>
            </w:tr>
            <w:tr w:rsidR="005B1334" w14:paraId="6A7B99CD" w14:textId="77777777" w:rsidTr="001A1EB9">
              <w:trPr>
                <w:trHeight w:val="303"/>
              </w:trPr>
              <w:tc>
                <w:tcPr>
                  <w:tcW w:w="877" w:type="dxa"/>
                  <w:vMerge w:val="restart"/>
                  <w:tcBorders>
                    <w:top w:val="nil"/>
                    <w:left w:val="single" w:sz="4" w:space="0" w:color="000000" w:themeColor="text1"/>
                    <w:bottom w:val="nil"/>
                    <w:right w:val="single" w:sz="4" w:space="0" w:color="000000" w:themeColor="text1"/>
                  </w:tcBorders>
                  <w:vAlign w:val="center"/>
                  <w:hideMark/>
                </w:tcPr>
                <w:p w14:paraId="2AC9FFD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4.1.4</w:t>
                  </w:r>
                </w:p>
              </w:tc>
              <w:tc>
                <w:tcPr>
                  <w:tcW w:w="4261" w:type="dxa"/>
                  <w:vMerge w:val="restart"/>
                  <w:tcBorders>
                    <w:top w:val="nil"/>
                    <w:left w:val="nil"/>
                    <w:bottom w:val="nil"/>
                    <w:right w:val="single" w:sz="4" w:space="0" w:color="000000" w:themeColor="text1"/>
                  </w:tcBorders>
                  <w:hideMark/>
                </w:tcPr>
                <w:p w14:paraId="22678BEE"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įgijusių pagrindinį išsilavinimą, skaičius (proc. nuo bendro skaičiaus)</w:t>
                  </w:r>
                </w:p>
              </w:tc>
              <w:tc>
                <w:tcPr>
                  <w:tcW w:w="1178" w:type="dxa"/>
                  <w:gridSpan w:val="3"/>
                  <w:tcBorders>
                    <w:top w:val="nil"/>
                    <w:left w:val="nil"/>
                    <w:bottom w:val="single" w:sz="4" w:space="0" w:color="000000" w:themeColor="text1"/>
                    <w:right w:val="single" w:sz="4" w:space="0" w:color="000000" w:themeColor="text1"/>
                  </w:tcBorders>
                  <w:hideMark/>
                </w:tcPr>
                <w:p w14:paraId="796FFA3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37</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7DFA24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961F0A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26</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7D596B7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-5</w:t>
                  </w:r>
                </w:p>
              </w:tc>
            </w:tr>
            <w:tr w:rsidR="005B1334" w14:paraId="13C261ED" w14:textId="77777777" w:rsidTr="001A1EB9">
              <w:trPr>
                <w:trHeight w:val="264"/>
              </w:trPr>
              <w:tc>
                <w:tcPr>
                  <w:tcW w:w="0" w:type="auto"/>
                  <w:vMerge/>
                  <w:tcBorders>
                    <w:top w:val="nil"/>
                    <w:left w:val="single" w:sz="4" w:space="0" w:color="000000" w:themeColor="text1"/>
                    <w:bottom w:val="nil"/>
                    <w:right w:val="single" w:sz="4" w:space="0" w:color="000000" w:themeColor="text1"/>
                  </w:tcBorders>
                  <w:vAlign w:val="center"/>
                  <w:hideMark/>
                </w:tcPr>
                <w:p w14:paraId="22C83FE4"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nil"/>
                    <w:right w:val="single" w:sz="4" w:space="0" w:color="000000" w:themeColor="text1"/>
                  </w:tcBorders>
                  <w:vAlign w:val="center"/>
                  <w:hideMark/>
                </w:tcPr>
                <w:p w14:paraId="7747CF50"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18E926D4"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 xml:space="preserve">94,87% </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342B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96,88%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467E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100</w:t>
                  </w:r>
                  <w:r>
                    <w:rPr>
                      <w:rFonts w:ascii="Times New Roman" w:eastAsia="Times New Roman" w:hAnsi="Times New Roman" w:cs="Times New Roman"/>
                      <w:sz w:val="24"/>
                      <w:szCs w:val="24"/>
                      <w:lang w:val="lt-LT" w:eastAsia="lt-LT"/>
                    </w:rPr>
                    <w:t>%</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33D4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+3,12</w:t>
                  </w:r>
                  <w:r>
                    <w:rPr>
                      <w:rFonts w:ascii="Times New Roman" w:eastAsia="Times New Roman" w:hAnsi="Times New Roman" w:cs="Times New Roman"/>
                      <w:sz w:val="24"/>
                      <w:szCs w:val="24"/>
                      <w:lang w:val="lt-LT" w:eastAsia="lt-LT"/>
                    </w:rPr>
                    <w:t>%</w:t>
                  </w:r>
                </w:p>
              </w:tc>
            </w:tr>
            <w:tr w:rsidR="005B1334" w14:paraId="6E2D6C35"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23337D1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4.1.5</w:t>
                  </w:r>
                </w:p>
              </w:tc>
              <w:tc>
                <w:tcPr>
                  <w:tcW w:w="4261" w:type="dxa"/>
                  <w:tcBorders>
                    <w:top w:val="nil"/>
                    <w:left w:val="nil"/>
                    <w:bottom w:val="single" w:sz="4" w:space="0" w:color="000000" w:themeColor="text1"/>
                    <w:right w:val="single" w:sz="4" w:space="0" w:color="000000" w:themeColor="text1"/>
                  </w:tcBorders>
                  <w:hideMark/>
                </w:tcPr>
                <w:p w14:paraId="0953AE56"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matematikos išlaikyto aukštesniuoju lygiu, proc.</w:t>
                  </w:r>
                </w:p>
              </w:tc>
              <w:tc>
                <w:tcPr>
                  <w:tcW w:w="1178" w:type="dxa"/>
                  <w:gridSpan w:val="3"/>
                  <w:tcBorders>
                    <w:top w:val="nil"/>
                    <w:left w:val="nil"/>
                    <w:bottom w:val="single" w:sz="4" w:space="0" w:color="000000" w:themeColor="text1"/>
                    <w:right w:val="single" w:sz="4" w:space="0" w:color="000000" w:themeColor="text1"/>
                  </w:tcBorders>
                  <w:hideMark/>
                </w:tcPr>
                <w:p w14:paraId="6A53C2D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27,03%</w:t>
                  </w:r>
                  <w:r>
                    <w:rPr>
                      <w:rFonts w:ascii="Times New Roman" w:eastAsia="Times New Roman" w:hAnsi="Times New Roman" w:cs="Times New Roman"/>
                      <w:kern w:val="0"/>
                      <w:sz w:val="24"/>
                      <w:szCs w:val="24"/>
                      <w:lang w:val="lt-LT" w:eastAsia="lt-LT"/>
                      <w14:ligatures w14:val="none"/>
                    </w:rPr>
                    <w:t xml:space="preserve"> </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A66119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8BD87C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0A0EA06F"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 xml:space="preserve">       0</w:t>
                  </w:r>
                </w:p>
              </w:tc>
            </w:tr>
            <w:tr w:rsidR="005B1334" w14:paraId="2F7B29E1"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5F9D1BB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4.1.6</w:t>
                  </w:r>
                </w:p>
              </w:tc>
              <w:tc>
                <w:tcPr>
                  <w:tcW w:w="4261" w:type="dxa"/>
                  <w:tcBorders>
                    <w:top w:val="nil"/>
                    <w:left w:val="nil"/>
                    <w:bottom w:val="single" w:sz="4" w:space="0" w:color="000000" w:themeColor="text1"/>
                    <w:right w:val="single" w:sz="4" w:space="0" w:color="000000" w:themeColor="text1"/>
                  </w:tcBorders>
                  <w:hideMark/>
                </w:tcPr>
                <w:p w14:paraId="293C71FA"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matematikos išlaikyto pagrindiniu lygiu, proc.</w:t>
                  </w:r>
                </w:p>
              </w:tc>
              <w:tc>
                <w:tcPr>
                  <w:tcW w:w="1178" w:type="dxa"/>
                  <w:gridSpan w:val="3"/>
                  <w:tcBorders>
                    <w:top w:val="nil"/>
                    <w:left w:val="nil"/>
                    <w:bottom w:val="single" w:sz="4" w:space="0" w:color="000000" w:themeColor="text1"/>
                    <w:right w:val="single" w:sz="4" w:space="0" w:color="000000" w:themeColor="text1"/>
                  </w:tcBorders>
                  <w:hideMark/>
                </w:tcPr>
                <w:p w14:paraId="0EED566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18,92%</w:t>
                  </w:r>
                  <w:r>
                    <w:rPr>
                      <w:rFonts w:ascii="Times New Roman" w:eastAsia="Times New Roman" w:hAnsi="Times New Roman" w:cs="Times New Roman"/>
                      <w:kern w:val="0"/>
                      <w:sz w:val="24"/>
                      <w:szCs w:val="24"/>
                      <w:lang w:val="lt-LT" w:eastAsia="lt-LT"/>
                      <w14:ligatures w14:val="none"/>
                    </w:rPr>
                    <w:t xml:space="preserve"> </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2181A9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12,90%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1C1BC2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15,38%</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705CB43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+2,48%</w:t>
                  </w:r>
                </w:p>
              </w:tc>
            </w:tr>
            <w:tr w:rsidR="005B1334" w14:paraId="2B99C850"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23026CB0"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4.1.7</w:t>
                  </w:r>
                </w:p>
              </w:tc>
              <w:tc>
                <w:tcPr>
                  <w:tcW w:w="4261" w:type="dxa"/>
                  <w:tcBorders>
                    <w:top w:val="nil"/>
                    <w:left w:val="nil"/>
                    <w:bottom w:val="single" w:sz="4" w:space="0" w:color="000000" w:themeColor="text1"/>
                    <w:right w:val="single" w:sz="4" w:space="0" w:color="000000" w:themeColor="text1"/>
                  </w:tcBorders>
                  <w:hideMark/>
                </w:tcPr>
                <w:p w14:paraId="2F106E83"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matematikos išlaikyto patenkinamu lygiu, proc.</w:t>
                  </w:r>
                </w:p>
              </w:tc>
              <w:tc>
                <w:tcPr>
                  <w:tcW w:w="1178" w:type="dxa"/>
                  <w:gridSpan w:val="3"/>
                  <w:tcBorders>
                    <w:top w:val="nil"/>
                    <w:left w:val="nil"/>
                    <w:bottom w:val="single" w:sz="4" w:space="0" w:color="000000" w:themeColor="text1"/>
                    <w:right w:val="single" w:sz="4" w:space="0" w:color="000000" w:themeColor="text1"/>
                  </w:tcBorders>
                  <w:hideMark/>
                </w:tcPr>
                <w:p w14:paraId="246C518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10,81%</w:t>
                  </w:r>
                  <w:r>
                    <w:rPr>
                      <w:rFonts w:ascii="Times New Roman" w:eastAsia="Times New Roman" w:hAnsi="Times New Roman" w:cs="Times New Roman"/>
                      <w:kern w:val="0"/>
                      <w:sz w:val="24"/>
                      <w:szCs w:val="24"/>
                      <w:lang w:val="lt-LT" w:eastAsia="lt-LT"/>
                      <w14:ligatures w14:val="none"/>
                    </w:rPr>
                    <w:t xml:space="preserve"> </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6A7FD1B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38,71%</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449D9CD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23,08%</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D95EC5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-15,63%</w:t>
                  </w:r>
                </w:p>
              </w:tc>
            </w:tr>
            <w:tr w:rsidR="005B1334" w14:paraId="2D587140" w14:textId="77777777" w:rsidTr="001A1EB9">
              <w:trPr>
                <w:trHeight w:val="129"/>
              </w:trPr>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A669C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4.1.8</w:t>
                  </w: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1C349A10"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matematikos išlaikyto nepatenkinamu lygiu, proc.</w:t>
                  </w: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2907161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43,24%</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6D4E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48,39%</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39C3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61,54</w:t>
                  </w:r>
                  <w:r>
                    <w:rPr>
                      <w:rFonts w:ascii="Times New Roman" w:eastAsia="Times New Roman" w:hAnsi="Times New Roman" w:cs="Times New Roman"/>
                      <w:color w:val="000000" w:themeColor="text1"/>
                      <w:sz w:val="24"/>
                      <w:szCs w:val="24"/>
                      <w:lang w:val="lt-LT" w:eastAsia="lt-LT"/>
                    </w:rPr>
                    <w:t>%</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D613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+13,15</w:t>
                  </w:r>
                  <w:r>
                    <w:rPr>
                      <w:rFonts w:ascii="Times New Roman" w:eastAsia="Times New Roman" w:hAnsi="Times New Roman" w:cs="Times New Roman"/>
                      <w:color w:val="000000" w:themeColor="text1"/>
                      <w:sz w:val="24"/>
                      <w:szCs w:val="24"/>
                      <w:lang w:val="lt-LT" w:eastAsia="lt-LT"/>
                    </w:rPr>
                    <w:t>%</w:t>
                  </w:r>
                </w:p>
              </w:tc>
            </w:tr>
            <w:tr w:rsidR="005B1334" w14:paraId="14B710CF"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34FD630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4.1.9</w:t>
                  </w:r>
                </w:p>
              </w:tc>
              <w:tc>
                <w:tcPr>
                  <w:tcW w:w="4261" w:type="dxa"/>
                  <w:tcBorders>
                    <w:top w:val="nil"/>
                    <w:left w:val="nil"/>
                    <w:bottom w:val="single" w:sz="4" w:space="0" w:color="000000" w:themeColor="text1"/>
                    <w:right w:val="single" w:sz="4" w:space="0" w:color="000000" w:themeColor="text1"/>
                  </w:tcBorders>
                  <w:hideMark/>
                </w:tcPr>
                <w:p w14:paraId="77CD58B6"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lietuvių kalbos ir literatūros išlaikyto aukštesniuoju lygiu, proc.</w:t>
                  </w:r>
                </w:p>
              </w:tc>
              <w:tc>
                <w:tcPr>
                  <w:tcW w:w="1178" w:type="dxa"/>
                  <w:gridSpan w:val="3"/>
                  <w:tcBorders>
                    <w:top w:val="nil"/>
                    <w:left w:val="nil"/>
                    <w:bottom w:val="single" w:sz="4" w:space="0" w:color="000000" w:themeColor="text1"/>
                    <w:right w:val="single" w:sz="4" w:space="0" w:color="000000" w:themeColor="text1"/>
                  </w:tcBorders>
                  <w:hideMark/>
                </w:tcPr>
                <w:p w14:paraId="1BD1356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2,7 % </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3FA90D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9,68%</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E93CC4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3,85</w:t>
                  </w:r>
                  <w:r>
                    <w:rPr>
                      <w:rFonts w:ascii="Times New Roman" w:eastAsia="Times New Roman" w:hAnsi="Times New Roman" w:cs="Times New Roman"/>
                      <w:color w:val="000000" w:themeColor="text1"/>
                      <w:sz w:val="24"/>
                      <w:szCs w:val="24"/>
                      <w:lang w:val="lt-LT" w:eastAsia="lt-LT"/>
                    </w:rPr>
                    <w:t>%</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07103B1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-5,83</w:t>
                  </w:r>
                  <w:r>
                    <w:rPr>
                      <w:rFonts w:ascii="Times New Roman" w:eastAsia="Times New Roman" w:hAnsi="Times New Roman" w:cs="Times New Roman"/>
                      <w:color w:val="000000" w:themeColor="text1"/>
                      <w:sz w:val="24"/>
                      <w:szCs w:val="24"/>
                      <w:lang w:val="lt-LT" w:eastAsia="lt-LT"/>
                    </w:rPr>
                    <w:t>%</w:t>
                  </w:r>
                </w:p>
              </w:tc>
            </w:tr>
            <w:tr w:rsidR="005B1334" w14:paraId="1988EB60"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4E0CA4E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4.1.10</w:t>
                  </w:r>
                </w:p>
              </w:tc>
              <w:tc>
                <w:tcPr>
                  <w:tcW w:w="4261" w:type="dxa"/>
                  <w:tcBorders>
                    <w:top w:val="nil"/>
                    <w:left w:val="nil"/>
                    <w:bottom w:val="single" w:sz="4" w:space="0" w:color="000000" w:themeColor="text1"/>
                    <w:right w:val="single" w:sz="4" w:space="0" w:color="000000" w:themeColor="text1"/>
                  </w:tcBorders>
                  <w:hideMark/>
                </w:tcPr>
                <w:p w14:paraId="561FD5C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lietuvių kalbos ir literatūros išlaikyto pagrindiniu lygiu, proc.</w:t>
                  </w:r>
                </w:p>
              </w:tc>
              <w:tc>
                <w:tcPr>
                  <w:tcW w:w="1178" w:type="dxa"/>
                  <w:gridSpan w:val="3"/>
                  <w:tcBorders>
                    <w:top w:val="nil"/>
                    <w:left w:val="nil"/>
                    <w:bottom w:val="single" w:sz="4" w:space="0" w:color="000000" w:themeColor="text1"/>
                    <w:right w:val="single" w:sz="4" w:space="0" w:color="000000" w:themeColor="text1"/>
                  </w:tcBorders>
                  <w:hideMark/>
                </w:tcPr>
                <w:p w14:paraId="1E58867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51,35% </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52C2B6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61,29%</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4A8AA90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69,23</w:t>
                  </w:r>
                  <w:r>
                    <w:rPr>
                      <w:rFonts w:ascii="Times New Roman" w:eastAsia="Times New Roman" w:hAnsi="Times New Roman" w:cs="Times New Roman"/>
                      <w:color w:val="000000" w:themeColor="text1"/>
                      <w:sz w:val="24"/>
                      <w:szCs w:val="24"/>
                      <w:lang w:val="lt-LT" w:eastAsia="lt-LT"/>
                    </w:rPr>
                    <w:t>%</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48410E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+7,94</w:t>
                  </w:r>
                  <w:r>
                    <w:rPr>
                      <w:rFonts w:ascii="Times New Roman" w:eastAsia="Times New Roman" w:hAnsi="Times New Roman" w:cs="Times New Roman"/>
                      <w:color w:val="000000" w:themeColor="text1"/>
                      <w:sz w:val="24"/>
                      <w:szCs w:val="24"/>
                      <w:lang w:val="lt-LT" w:eastAsia="lt-LT"/>
                    </w:rPr>
                    <w:t>%</w:t>
                  </w:r>
                </w:p>
              </w:tc>
            </w:tr>
            <w:tr w:rsidR="005B1334" w14:paraId="2D6ACA3A"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34BA6E9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4.1.11</w:t>
                  </w:r>
                </w:p>
              </w:tc>
              <w:tc>
                <w:tcPr>
                  <w:tcW w:w="4261" w:type="dxa"/>
                  <w:tcBorders>
                    <w:top w:val="nil"/>
                    <w:left w:val="nil"/>
                    <w:bottom w:val="single" w:sz="4" w:space="0" w:color="000000" w:themeColor="text1"/>
                    <w:right w:val="single" w:sz="4" w:space="0" w:color="000000" w:themeColor="text1"/>
                  </w:tcBorders>
                  <w:hideMark/>
                </w:tcPr>
                <w:p w14:paraId="6F321B01"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lietuvių kalbos ir literatūros išlaikyto patenkinamu lygiu, proc.</w:t>
                  </w:r>
                </w:p>
              </w:tc>
              <w:tc>
                <w:tcPr>
                  <w:tcW w:w="1178" w:type="dxa"/>
                  <w:gridSpan w:val="3"/>
                  <w:tcBorders>
                    <w:top w:val="nil"/>
                    <w:left w:val="nil"/>
                    <w:bottom w:val="single" w:sz="4" w:space="0" w:color="000000" w:themeColor="text1"/>
                    <w:right w:val="single" w:sz="4" w:space="0" w:color="000000" w:themeColor="text1"/>
                  </w:tcBorders>
                  <w:hideMark/>
                </w:tcPr>
                <w:p w14:paraId="7042E860"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32,43% </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1D9A42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29,03%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57C7BE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19,23</w:t>
                  </w:r>
                  <w:r>
                    <w:rPr>
                      <w:rFonts w:ascii="Times New Roman" w:eastAsia="Times New Roman" w:hAnsi="Times New Roman" w:cs="Times New Roman"/>
                      <w:color w:val="000000" w:themeColor="text1"/>
                      <w:sz w:val="24"/>
                      <w:szCs w:val="24"/>
                      <w:lang w:val="lt-LT" w:eastAsia="lt-LT"/>
                    </w:rPr>
                    <w:t>%</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3AA758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-9,8</w:t>
                  </w:r>
                  <w:r>
                    <w:rPr>
                      <w:rFonts w:ascii="Times New Roman" w:eastAsia="Times New Roman" w:hAnsi="Times New Roman" w:cs="Times New Roman"/>
                      <w:color w:val="000000" w:themeColor="text1"/>
                      <w:sz w:val="24"/>
                      <w:szCs w:val="24"/>
                      <w:lang w:val="lt-LT" w:eastAsia="lt-LT"/>
                    </w:rPr>
                    <w:t>%</w:t>
                  </w:r>
                </w:p>
              </w:tc>
            </w:tr>
            <w:tr w:rsidR="005B1334" w14:paraId="0039F945"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74DCF04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4.1.12</w:t>
                  </w:r>
                </w:p>
              </w:tc>
              <w:tc>
                <w:tcPr>
                  <w:tcW w:w="4261" w:type="dxa"/>
                  <w:tcBorders>
                    <w:top w:val="nil"/>
                    <w:left w:val="nil"/>
                    <w:bottom w:val="single" w:sz="4" w:space="0" w:color="000000" w:themeColor="text1"/>
                    <w:right w:val="single" w:sz="4" w:space="0" w:color="000000" w:themeColor="text1"/>
                  </w:tcBorders>
                  <w:hideMark/>
                </w:tcPr>
                <w:p w14:paraId="5AFAD27F"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PUPP lietuvių kalbos ir literatūros išlaikyto nepatenkinamu lygiu, proc.</w:t>
                  </w:r>
                </w:p>
              </w:tc>
              <w:tc>
                <w:tcPr>
                  <w:tcW w:w="1178" w:type="dxa"/>
                  <w:gridSpan w:val="3"/>
                  <w:tcBorders>
                    <w:top w:val="nil"/>
                    <w:left w:val="nil"/>
                    <w:bottom w:val="single" w:sz="4" w:space="0" w:color="000000" w:themeColor="text1"/>
                    <w:right w:val="single" w:sz="4" w:space="0" w:color="000000" w:themeColor="text1"/>
                  </w:tcBorders>
                  <w:hideMark/>
                </w:tcPr>
                <w:p w14:paraId="636A31F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13,52% </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C0BDD2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6E2FBD6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7,69</w:t>
                  </w:r>
                  <w:r>
                    <w:rPr>
                      <w:rFonts w:ascii="Times New Roman" w:eastAsia="Times New Roman" w:hAnsi="Times New Roman" w:cs="Times New Roman"/>
                      <w:color w:val="000000" w:themeColor="text1"/>
                      <w:sz w:val="24"/>
                      <w:szCs w:val="24"/>
                      <w:lang w:val="lt-LT" w:eastAsia="lt-LT"/>
                    </w:rPr>
                    <w:t>%</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88277C8"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+7,69</w:t>
                  </w:r>
                  <w:r>
                    <w:rPr>
                      <w:rFonts w:ascii="Times New Roman" w:eastAsia="Times New Roman" w:hAnsi="Times New Roman" w:cs="Times New Roman"/>
                      <w:color w:val="000000" w:themeColor="text1"/>
                      <w:sz w:val="24"/>
                      <w:szCs w:val="24"/>
                      <w:lang w:val="lt-LT" w:eastAsia="lt-LT"/>
                    </w:rPr>
                    <w:t>%</w:t>
                  </w:r>
                </w:p>
              </w:tc>
            </w:tr>
            <w:tr w:rsidR="005B1334" w14:paraId="2D769F82" w14:textId="77777777" w:rsidTr="001A1EB9">
              <w:trPr>
                <w:trHeight w:val="303"/>
              </w:trPr>
              <w:tc>
                <w:tcPr>
                  <w:tcW w:w="877" w:type="dxa"/>
                  <w:vMerge w:val="restart"/>
                  <w:tcBorders>
                    <w:top w:val="nil"/>
                    <w:left w:val="single" w:sz="4" w:space="0" w:color="000000" w:themeColor="text1"/>
                    <w:bottom w:val="nil"/>
                    <w:right w:val="single" w:sz="4" w:space="0" w:color="000000" w:themeColor="text1"/>
                  </w:tcBorders>
                  <w:vAlign w:val="center"/>
                  <w:hideMark/>
                </w:tcPr>
                <w:p w14:paraId="4B1C75B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4.1.13</w:t>
                  </w:r>
                </w:p>
              </w:tc>
              <w:tc>
                <w:tcPr>
                  <w:tcW w:w="4261" w:type="dxa"/>
                  <w:vMerge w:val="restart"/>
                  <w:tcBorders>
                    <w:top w:val="nil"/>
                    <w:left w:val="nil"/>
                    <w:bottom w:val="nil"/>
                    <w:right w:val="single" w:sz="4" w:space="0" w:color="000000" w:themeColor="text1"/>
                  </w:tcBorders>
                  <w:hideMark/>
                </w:tcPr>
                <w:p w14:paraId="1DDD3A1D"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įgijusių vidurinį išsilavinimą, skaičius (proc. nuo bendro skaičiaus)</w:t>
                  </w:r>
                </w:p>
              </w:tc>
              <w:tc>
                <w:tcPr>
                  <w:tcW w:w="1178" w:type="dxa"/>
                  <w:gridSpan w:val="3"/>
                  <w:tcBorders>
                    <w:top w:val="nil"/>
                    <w:left w:val="nil"/>
                    <w:bottom w:val="single" w:sz="4" w:space="0" w:color="000000" w:themeColor="text1"/>
                    <w:right w:val="single" w:sz="4" w:space="0" w:color="000000" w:themeColor="text1"/>
                  </w:tcBorders>
                  <w:hideMark/>
                </w:tcPr>
                <w:p w14:paraId="4B0B2EB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37</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70C2DE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24</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794A91D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27</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CCA06E0"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w:t>
                  </w:r>
                </w:p>
              </w:tc>
            </w:tr>
            <w:tr w:rsidR="005B1334" w14:paraId="39977575" w14:textId="77777777" w:rsidTr="001A1EB9">
              <w:trPr>
                <w:trHeight w:val="290"/>
              </w:trPr>
              <w:tc>
                <w:tcPr>
                  <w:tcW w:w="0" w:type="auto"/>
                  <w:vMerge/>
                  <w:tcBorders>
                    <w:top w:val="nil"/>
                    <w:left w:val="single" w:sz="4" w:space="0" w:color="000000" w:themeColor="text1"/>
                    <w:bottom w:val="nil"/>
                    <w:right w:val="single" w:sz="4" w:space="0" w:color="000000" w:themeColor="text1"/>
                  </w:tcBorders>
                  <w:vAlign w:val="center"/>
                  <w:hideMark/>
                </w:tcPr>
                <w:p w14:paraId="3AD219CA"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nil"/>
                    <w:right w:val="single" w:sz="4" w:space="0" w:color="000000" w:themeColor="text1"/>
                  </w:tcBorders>
                  <w:vAlign w:val="center"/>
                  <w:hideMark/>
                </w:tcPr>
                <w:p w14:paraId="293432E0"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529082B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100%</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3309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100%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C2510"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100</w:t>
                  </w:r>
                  <w:r>
                    <w:rPr>
                      <w:rFonts w:ascii="Times New Roman" w:eastAsia="Times New Roman" w:hAnsi="Times New Roman" w:cs="Times New Roman"/>
                      <w:color w:val="000000" w:themeColor="text1"/>
                      <w:sz w:val="24"/>
                      <w:szCs w:val="24"/>
                      <w:lang w:val="lt-LT" w:eastAsia="lt-LT"/>
                    </w:rPr>
                    <w:t>%</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6BB9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100</w:t>
                  </w:r>
                  <w:r>
                    <w:rPr>
                      <w:rFonts w:ascii="Times New Roman" w:eastAsia="Times New Roman" w:hAnsi="Times New Roman" w:cs="Times New Roman"/>
                      <w:color w:val="000000" w:themeColor="text1"/>
                      <w:sz w:val="24"/>
                      <w:szCs w:val="24"/>
                      <w:lang w:val="lt-LT" w:eastAsia="lt-LT"/>
                    </w:rPr>
                    <w:t>%</w:t>
                  </w:r>
                </w:p>
              </w:tc>
            </w:tr>
            <w:tr w:rsidR="005B1334" w14:paraId="251B0230"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0281EF0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4.1.14</w:t>
                  </w:r>
                </w:p>
              </w:tc>
              <w:tc>
                <w:tcPr>
                  <w:tcW w:w="4261" w:type="dxa"/>
                  <w:tcBorders>
                    <w:top w:val="nil"/>
                    <w:left w:val="nil"/>
                    <w:bottom w:val="single" w:sz="4" w:space="0" w:color="000000" w:themeColor="text1"/>
                    <w:right w:val="single" w:sz="4" w:space="0" w:color="000000" w:themeColor="text1"/>
                  </w:tcBorders>
                  <w:hideMark/>
                </w:tcPr>
                <w:p w14:paraId="4DBBE477"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Valstybinių brandos egzaminų, tenkančių vienam mokiniui, skaičius</w:t>
                  </w:r>
                </w:p>
              </w:tc>
              <w:tc>
                <w:tcPr>
                  <w:tcW w:w="1178" w:type="dxa"/>
                  <w:gridSpan w:val="3"/>
                  <w:tcBorders>
                    <w:top w:val="nil"/>
                    <w:left w:val="nil"/>
                    <w:bottom w:val="single" w:sz="4" w:space="0" w:color="000000" w:themeColor="text1"/>
                    <w:right w:val="single" w:sz="4" w:space="0" w:color="000000" w:themeColor="text1"/>
                  </w:tcBorders>
                  <w:hideMark/>
                </w:tcPr>
                <w:p w14:paraId="3C388BE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3,46</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605C62F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3,17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534D0767"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D21CF50"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-0,07</w:t>
                  </w:r>
                </w:p>
              </w:tc>
            </w:tr>
            <w:tr w:rsidR="005B1334" w14:paraId="7FB4037A"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182FA1E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4.1.15</w:t>
                  </w:r>
                </w:p>
              </w:tc>
              <w:tc>
                <w:tcPr>
                  <w:tcW w:w="4261" w:type="dxa"/>
                  <w:tcBorders>
                    <w:top w:val="nil"/>
                    <w:left w:val="nil"/>
                    <w:bottom w:val="single" w:sz="4" w:space="0" w:color="000000" w:themeColor="text1"/>
                    <w:right w:val="single" w:sz="4" w:space="0" w:color="000000" w:themeColor="text1"/>
                  </w:tcBorders>
                  <w:hideMark/>
                </w:tcPr>
                <w:p w14:paraId="76634381"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Valstybinių brandos egzaminų darbų, įvertintų aukštesniuoju lygiu, proc.</w:t>
                  </w:r>
                </w:p>
              </w:tc>
              <w:tc>
                <w:tcPr>
                  <w:tcW w:w="1178" w:type="dxa"/>
                  <w:gridSpan w:val="3"/>
                  <w:tcBorders>
                    <w:top w:val="nil"/>
                    <w:left w:val="nil"/>
                    <w:bottom w:val="single" w:sz="4" w:space="0" w:color="000000" w:themeColor="text1"/>
                    <w:right w:val="single" w:sz="4" w:space="0" w:color="000000" w:themeColor="text1"/>
                  </w:tcBorders>
                  <w:hideMark/>
                </w:tcPr>
                <w:p w14:paraId="5921A03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16,41%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A0CAE5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17,10%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5389B85E"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7,23%</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572C9C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-9,87%</w:t>
                  </w:r>
                </w:p>
              </w:tc>
            </w:tr>
            <w:tr w:rsidR="005B1334" w14:paraId="3D521A5B"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37F648E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4.1.16</w:t>
                  </w:r>
                </w:p>
              </w:tc>
              <w:tc>
                <w:tcPr>
                  <w:tcW w:w="4261" w:type="dxa"/>
                  <w:tcBorders>
                    <w:top w:val="nil"/>
                    <w:left w:val="nil"/>
                    <w:bottom w:val="single" w:sz="4" w:space="0" w:color="000000" w:themeColor="text1"/>
                    <w:right w:val="single" w:sz="4" w:space="0" w:color="000000" w:themeColor="text1"/>
                  </w:tcBorders>
                  <w:hideMark/>
                </w:tcPr>
                <w:p w14:paraId="7E57507B"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Valstybinių brandos egzaminų darbų, įvertintų pagrindiniu lygiu, proc.</w:t>
                  </w:r>
                </w:p>
              </w:tc>
              <w:tc>
                <w:tcPr>
                  <w:tcW w:w="1178" w:type="dxa"/>
                  <w:gridSpan w:val="3"/>
                  <w:tcBorders>
                    <w:top w:val="nil"/>
                    <w:left w:val="nil"/>
                    <w:bottom w:val="single" w:sz="4" w:space="0" w:color="000000" w:themeColor="text1"/>
                    <w:right w:val="single" w:sz="4" w:space="0" w:color="000000" w:themeColor="text1"/>
                  </w:tcBorders>
                  <w:hideMark/>
                </w:tcPr>
                <w:p w14:paraId="76B76FF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45,31%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764F95D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42,11%</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663573E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60,25%</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BAD95A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+18,14%</w:t>
                  </w:r>
                </w:p>
              </w:tc>
            </w:tr>
            <w:tr w:rsidR="005B1334" w14:paraId="62DC6313"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11C9D8D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4.1.17</w:t>
                  </w:r>
                </w:p>
              </w:tc>
              <w:tc>
                <w:tcPr>
                  <w:tcW w:w="4261" w:type="dxa"/>
                  <w:tcBorders>
                    <w:top w:val="nil"/>
                    <w:left w:val="nil"/>
                    <w:bottom w:val="single" w:sz="4" w:space="0" w:color="000000" w:themeColor="text1"/>
                    <w:right w:val="single" w:sz="4" w:space="0" w:color="000000" w:themeColor="text1"/>
                  </w:tcBorders>
                  <w:hideMark/>
                </w:tcPr>
                <w:p w14:paraId="0791A541"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Valstybinių brandos egzaminų darbų, įvertintų patenkinamu lygiu, proc.</w:t>
                  </w:r>
                </w:p>
              </w:tc>
              <w:tc>
                <w:tcPr>
                  <w:tcW w:w="1178" w:type="dxa"/>
                  <w:gridSpan w:val="3"/>
                  <w:tcBorders>
                    <w:top w:val="nil"/>
                    <w:left w:val="nil"/>
                    <w:bottom w:val="single" w:sz="4" w:space="0" w:color="000000" w:themeColor="text1"/>
                    <w:right w:val="single" w:sz="4" w:space="0" w:color="000000" w:themeColor="text1"/>
                  </w:tcBorders>
                  <w:hideMark/>
                </w:tcPr>
                <w:p w14:paraId="797D519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35,94%</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57B07A7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35,53%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8578C2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27,71%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1A7F12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-7,82%</w:t>
                  </w:r>
                </w:p>
              </w:tc>
            </w:tr>
            <w:tr w:rsidR="005B1334" w14:paraId="64A59D3B"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3BD1C949"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4.1.18</w:t>
                  </w:r>
                </w:p>
              </w:tc>
              <w:tc>
                <w:tcPr>
                  <w:tcW w:w="4261" w:type="dxa"/>
                  <w:tcBorders>
                    <w:top w:val="nil"/>
                    <w:left w:val="nil"/>
                    <w:bottom w:val="single" w:sz="4" w:space="0" w:color="000000" w:themeColor="text1"/>
                    <w:right w:val="single" w:sz="4" w:space="0" w:color="000000" w:themeColor="text1"/>
                  </w:tcBorders>
                  <w:hideMark/>
                </w:tcPr>
                <w:p w14:paraId="7A23D93F"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Įvertintų ,,neišlaikyta“ valstybinių brandos darbų proc.</w:t>
                  </w:r>
                </w:p>
              </w:tc>
              <w:tc>
                <w:tcPr>
                  <w:tcW w:w="1178" w:type="dxa"/>
                  <w:gridSpan w:val="3"/>
                  <w:tcBorders>
                    <w:top w:val="nil"/>
                    <w:left w:val="nil"/>
                    <w:bottom w:val="single" w:sz="4" w:space="0" w:color="000000" w:themeColor="text1"/>
                    <w:right w:val="single" w:sz="4" w:space="0" w:color="000000" w:themeColor="text1"/>
                  </w:tcBorders>
                  <w:hideMark/>
                </w:tcPr>
                <w:p w14:paraId="4C523D0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2,34%</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9FBE1D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5,26%</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1F1342E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4,81%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0FA7D4C"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 xml:space="preserve">    -0,45%</w:t>
                  </w:r>
                </w:p>
              </w:tc>
            </w:tr>
            <w:tr w:rsidR="005B1334" w14:paraId="1ABF439E" w14:textId="77777777" w:rsidTr="005B1334">
              <w:trPr>
                <w:trHeight w:val="129"/>
              </w:trPr>
              <w:tc>
                <w:tcPr>
                  <w:tcW w:w="9762" w:type="dxa"/>
                  <w:gridSpan w:val="8"/>
                  <w:tcBorders>
                    <w:top w:val="nil"/>
                    <w:left w:val="single" w:sz="4" w:space="0" w:color="000000" w:themeColor="text1"/>
                    <w:bottom w:val="single" w:sz="4" w:space="0" w:color="000000" w:themeColor="text1"/>
                    <w:right w:val="single" w:sz="4" w:space="0" w:color="000000" w:themeColor="text1"/>
                  </w:tcBorders>
                  <w:hideMark/>
                </w:tcPr>
                <w:p w14:paraId="408DCB5B" w14:textId="77777777" w:rsidR="005B1334" w:rsidRDefault="005B1334" w:rsidP="005B1334">
                  <w:pPr>
                    <w:spacing w:after="0" w:line="240" w:lineRule="auto"/>
                    <w:rPr>
                      <w:rFonts w:ascii="Times New Roman" w:eastAsia="Times New Roman" w:hAnsi="Times New Roman" w:cs="Times New Roman"/>
                      <w:b/>
                      <w:color w:val="000000"/>
                      <w:kern w:val="0"/>
                      <w:sz w:val="24"/>
                      <w:szCs w:val="24"/>
                      <w:lang w:val="lt-LT" w:eastAsia="lt-LT"/>
                      <w14:ligatures w14:val="none"/>
                    </w:rPr>
                  </w:pPr>
                  <w:r>
                    <w:rPr>
                      <w:rFonts w:ascii="Times New Roman" w:eastAsia="Times New Roman" w:hAnsi="Times New Roman" w:cs="Times New Roman"/>
                      <w:b/>
                      <w:color w:val="000000"/>
                      <w:kern w:val="0"/>
                      <w:sz w:val="24"/>
                      <w:szCs w:val="24"/>
                      <w:lang w:val="lt-LT" w:eastAsia="lt-LT"/>
                      <w14:ligatures w14:val="none"/>
                    </w:rPr>
                    <w:t>4.2. Švietimo pasekmės</w:t>
                  </w:r>
                </w:p>
              </w:tc>
            </w:tr>
            <w:tr w:rsidR="005B1334" w14:paraId="0B6AA45B" w14:textId="77777777" w:rsidTr="001A1EB9">
              <w:trPr>
                <w:trHeight w:val="269"/>
              </w:trPr>
              <w:tc>
                <w:tcPr>
                  <w:tcW w:w="877" w:type="dxa"/>
                  <w:vMerge w:val="restart"/>
                  <w:tcBorders>
                    <w:top w:val="nil"/>
                    <w:left w:val="single" w:sz="4" w:space="0" w:color="000000" w:themeColor="text1"/>
                    <w:bottom w:val="nil"/>
                    <w:right w:val="single" w:sz="4" w:space="0" w:color="000000" w:themeColor="text1"/>
                  </w:tcBorders>
                  <w:vAlign w:val="center"/>
                  <w:hideMark/>
                </w:tcPr>
                <w:p w14:paraId="3691CAE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4.2.1.</w:t>
                  </w:r>
                </w:p>
              </w:tc>
              <w:tc>
                <w:tcPr>
                  <w:tcW w:w="4261" w:type="dxa"/>
                  <w:vMerge w:val="restart"/>
                  <w:tcBorders>
                    <w:top w:val="nil"/>
                    <w:left w:val="nil"/>
                    <w:bottom w:val="nil"/>
                    <w:right w:val="single" w:sz="4" w:space="0" w:color="000000" w:themeColor="text1"/>
                  </w:tcBorders>
                  <w:hideMark/>
                </w:tcPr>
                <w:p w14:paraId="1221FD34" w14:textId="77777777"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tais pačiais metais tęsiančių mokymąsi pagal vidurinio ugdymo programą, skaičius ir dalis proc.</w:t>
                  </w:r>
                </w:p>
              </w:tc>
              <w:tc>
                <w:tcPr>
                  <w:tcW w:w="1178" w:type="dxa"/>
                  <w:gridSpan w:val="3"/>
                  <w:tcBorders>
                    <w:top w:val="nil"/>
                    <w:left w:val="nil"/>
                    <w:bottom w:val="single" w:sz="4" w:space="0" w:color="000000" w:themeColor="text1"/>
                    <w:right w:val="single" w:sz="4" w:space="0" w:color="000000" w:themeColor="text1"/>
                  </w:tcBorders>
                  <w:hideMark/>
                </w:tcPr>
                <w:p w14:paraId="3CFB5BF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29</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1204667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27</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4DDC3C4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20</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1502119E"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-7</w:t>
                  </w:r>
                </w:p>
              </w:tc>
            </w:tr>
            <w:tr w:rsidR="005B1334" w14:paraId="71D495B6" w14:textId="77777777" w:rsidTr="00380638">
              <w:trPr>
                <w:trHeight w:val="291"/>
              </w:trPr>
              <w:tc>
                <w:tcPr>
                  <w:tcW w:w="0" w:type="auto"/>
                  <w:vMerge/>
                  <w:tcBorders>
                    <w:top w:val="nil"/>
                    <w:left w:val="single" w:sz="4" w:space="0" w:color="000000" w:themeColor="text1"/>
                    <w:bottom w:val="nil"/>
                    <w:right w:val="single" w:sz="4" w:space="0" w:color="000000" w:themeColor="text1"/>
                  </w:tcBorders>
                  <w:vAlign w:val="center"/>
                  <w:hideMark/>
                </w:tcPr>
                <w:p w14:paraId="152FF541"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single" w:sz="4" w:space="0" w:color="auto"/>
                    <w:right w:val="single" w:sz="4" w:space="0" w:color="000000" w:themeColor="text1"/>
                  </w:tcBorders>
                  <w:vAlign w:val="center"/>
                  <w:hideMark/>
                </w:tcPr>
                <w:p w14:paraId="6BE068F2"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1B26FDC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74,35%</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3A546" w14:textId="77777777" w:rsidR="005B1334" w:rsidRDefault="005B1334" w:rsidP="005B1334">
                  <w:pPr>
                    <w:spacing w:after="0" w:line="240" w:lineRule="auto"/>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84,38%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83550" w14:textId="77777777" w:rsidR="005B1334" w:rsidRDefault="005B1334" w:rsidP="005B1334">
                  <w:pPr>
                    <w:spacing w:after="0" w:line="240" w:lineRule="auto"/>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 xml:space="preserve">   76,9</w:t>
                  </w:r>
                  <w:r>
                    <w:rPr>
                      <w:rFonts w:ascii="Times New Roman" w:eastAsia="Times New Roman" w:hAnsi="Times New Roman" w:cs="Times New Roman"/>
                      <w:sz w:val="24"/>
                      <w:szCs w:val="24"/>
                      <w:lang w:val="lt-LT" w:eastAsia="lt-LT"/>
                    </w:rPr>
                    <w:t>%</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21175"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-7,48</w:t>
                  </w:r>
                  <w:r>
                    <w:rPr>
                      <w:rFonts w:ascii="Times New Roman" w:eastAsia="Times New Roman" w:hAnsi="Times New Roman" w:cs="Times New Roman"/>
                      <w:sz w:val="24"/>
                      <w:szCs w:val="24"/>
                      <w:lang w:val="lt-LT" w:eastAsia="lt-LT"/>
                    </w:rPr>
                    <w:t>%</w:t>
                  </w:r>
                </w:p>
              </w:tc>
            </w:tr>
            <w:tr w:rsidR="005B1334" w14:paraId="3615CF4B" w14:textId="77777777" w:rsidTr="00380638">
              <w:trPr>
                <w:trHeight w:val="405"/>
              </w:trPr>
              <w:tc>
                <w:tcPr>
                  <w:tcW w:w="877" w:type="dxa"/>
                  <w:vMerge w:val="restart"/>
                  <w:tcBorders>
                    <w:top w:val="nil"/>
                    <w:left w:val="single" w:sz="4" w:space="0" w:color="000000" w:themeColor="text1"/>
                    <w:bottom w:val="nil"/>
                    <w:right w:val="single" w:sz="4" w:space="0" w:color="000000" w:themeColor="text1"/>
                  </w:tcBorders>
                  <w:vAlign w:val="center"/>
                  <w:hideMark/>
                </w:tcPr>
                <w:p w14:paraId="038049A7"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4.2.2</w:t>
                  </w:r>
                </w:p>
              </w:tc>
              <w:tc>
                <w:tcPr>
                  <w:tcW w:w="4261" w:type="dxa"/>
                  <w:vMerge w:val="restart"/>
                  <w:tcBorders>
                    <w:top w:val="single" w:sz="4" w:space="0" w:color="auto"/>
                    <w:left w:val="nil"/>
                    <w:bottom w:val="nil"/>
                    <w:right w:val="single" w:sz="4" w:space="0" w:color="000000" w:themeColor="text1"/>
                  </w:tcBorders>
                  <w:hideMark/>
                </w:tcPr>
                <w:p w14:paraId="6B9639BF" w14:textId="79D01E8F" w:rsidR="005B1334" w:rsidRDefault="005B1334" w:rsidP="005B1334">
                  <w:pPr>
                    <w:spacing w:after="0" w:line="252"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baigusių pagrindinio ugdymo programą ir  tais pačiais metais tęsiančių mokymąsi profesinio mokymo įstaigose, skaičius ir dalis proc.</w:t>
                  </w:r>
                </w:p>
              </w:tc>
              <w:tc>
                <w:tcPr>
                  <w:tcW w:w="1178" w:type="dxa"/>
                  <w:gridSpan w:val="3"/>
                  <w:tcBorders>
                    <w:top w:val="nil"/>
                    <w:left w:val="nil"/>
                    <w:bottom w:val="single" w:sz="4" w:space="0" w:color="000000" w:themeColor="text1"/>
                    <w:right w:val="single" w:sz="4" w:space="0" w:color="000000" w:themeColor="text1"/>
                  </w:tcBorders>
                  <w:hideMark/>
                </w:tcPr>
                <w:p w14:paraId="7D32496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10</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D37A9F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5</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2B7F908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6</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57D8DFFD"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+1</w:t>
                  </w:r>
                </w:p>
              </w:tc>
            </w:tr>
            <w:tr w:rsidR="005B1334" w14:paraId="15AA93C3" w14:textId="77777777" w:rsidTr="00380638">
              <w:trPr>
                <w:trHeight w:val="451"/>
              </w:trPr>
              <w:tc>
                <w:tcPr>
                  <w:tcW w:w="0" w:type="auto"/>
                  <w:vMerge/>
                  <w:tcBorders>
                    <w:top w:val="nil"/>
                    <w:left w:val="single" w:sz="4" w:space="0" w:color="000000" w:themeColor="text1"/>
                    <w:bottom w:val="nil"/>
                    <w:right w:val="single" w:sz="4" w:space="0" w:color="000000" w:themeColor="text1"/>
                  </w:tcBorders>
                  <w:vAlign w:val="center"/>
                  <w:hideMark/>
                </w:tcPr>
                <w:p w14:paraId="7DBE36AD"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single" w:sz="4" w:space="0" w:color="auto"/>
                    <w:right w:val="single" w:sz="4" w:space="0" w:color="000000" w:themeColor="text1"/>
                  </w:tcBorders>
                  <w:vAlign w:val="center"/>
                  <w:hideMark/>
                </w:tcPr>
                <w:p w14:paraId="0544812A"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hideMark/>
                </w:tcPr>
                <w:p w14:paraId="301BD48B"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 xml:space="preserve">25,64% </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5996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15,62%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A29FA"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23,08</w:t>
                  </w:r>
                  <w:r>
                    <w:rPr>
                      <w:rFonts w:ascii="Times New Roman" w:eastAsia="Times New Roman" w:hAnsi="Times New Roman" w:cs="Times New Roman"/>
                      <w:sz w:val="24"/>
                      <w:szCs w:val="24"/>
                      <w:lang w:val="lt-LT" w:eastAsia="lt-LT"/>
                    </w:rPr>
                    <w:t>%</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952CF"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+7,46</w:t>
                  </w:r>
                </w:p>
              </w:tc>
            </w:tr>
            <w:tr w:rsidR="005B1334" w14:paraId="24B64B11" w14:textId="77777777" w:rsidTr="00380638">
              <w:trPr>
                <w:trHeight w:val="333"/>
              </w:trPr>
              <w:tc>
                <w:tcPr>
                  <w:tcW w:w="877" w:type="dxa"/>
                  <w:vMerge w:val="restart"/>
                  <w:tcBorders>
                    <w:top w:val="nil"/>
                    <w:left w:val="single" w:sz="4" w:space="0" w:color="000000" w:themeColor="text1"/>
                    <w:bottom w:val="nil"/>
                    <w:right w:val="single" w:sz="4" w:space="0" w:color="000000" w:themeColor="text1"/>
                  </w:tcBorders>
                  <w:vAlign w:val="center"/>
                  <w:hideMark/>
                </w:tcPr>
                <w:p w14:paraId="4BF35B0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lastRenderedPageBreak/>
                    <w:t>4.2.3.</w:t>
                  </w:r>
                </w:p>
              </w:tc>
              <w:tc>
                <w:tcPr>
                  <w:tcW w:w="4261" w:type="dxa"/>
                  <w:vMerge w:val="restart"/>
                  <w:tcBorders>
                    <w:top w:val="single" w:sz="4" w:space="0" w:color="auto"/>
                    <w:left w:val="nil"/>
                    <w:bottom w:val="nil"/>
                    <w:right w:val="single" w:sz="4" w:space="0" w:color="000000" w:themeColor="text1"/>
                  </w:tcBorders>
                  <w:hideMark/>
                </w:tcPr>
                <w:p w14:paraId="66F51303" w14:textId="77777777" w:rsidR="00471D2D" w:rsidRDefault="00471D2D" w:rsidP="005B1334">
                  <w:pPr>
                    <w:spacing w:after="0" w:line="240" w:lineRule="auto"/>
                    <w:jc w:val="both"/>
                    <w:rPr>
                      <w:rFonts w:ascii="Times New Roman" w:eastAsia="Times New Roman" w:hAnsi="Times New Roman" w:cs="Times New Roman"/>
                      <w:kern w:val="0"/>
                      <w:sz w:val="24"/>
                      <w:szCs w:val="24"/>
                      <w:lang w:val="lt-LT" w:eastAsia="lt-LT"/>
                      <w14:ligatures w14:val="none"/>
                    </w:rPr>
                  </w:pPr>
                </w:p>
                <w:p w14:paraId="51F82EC7" w14:textId="3CC18416" w:rsidR="005B1334" w:rsidRDefault="005B1334" w:rsidP="005B1334">
                  <w:pPr>
                    <w:spacing w:after="0" w:line="240" w:lineRule="auto"/>
                    <w:jc w:val="both"/>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baigusių pagrindinio ugdymo programą, įsidarbinusių skaičius ir dalis proc.</w:t>
                  </w:r>
                </w:p>
              </w:tc>
              <w:tc>
                <w:tcPr>
                  <w:tcW w:w="1178" w:type="dxa"/>
                  <w:gridSpan w:val="3"/>
                  <w:tcBorders>
                    <w:top w:val="nil"/>
                    <w:left w:val="nil"/>
                    <w:bottom w:val="single" w:sz="4" w:space="0" w:color="000000" w:themeColor="text1"/>
                    <w:right w:val="single" w:sz="4" w:space="0" w:color="000000" w:themeColor="text1"/>
                  </w:tcBorders>
                  <w:hideMark/>
                </w:tcPr>
                <w:p w14:paraId="39275F36"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67C691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5DD791D5"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32027E5C"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w:t>
                  </w:r>
                </w:p>
              </w:tc>
            </w:tr>
            <w:tr w:rsidR="005B1334" w14:paraId="006BBA14" w14:textId="77777777" w:rsidTr="00380638">
              <w:trPr>
                <w:trHeight w:val="480"/>
              </w:trPr>
              <w:tc>
                <w:tcPr>
                  <w:tcW w:w="0" w:type="auto"/>
                  <w:vMerge/>
                  <w:tcBorders>
                    <w:top w:val="nil"/>
                    <w:left w:val="single" w:sz="4" w:space="0" w:color="000000" w:themeColor="text1"/>
                    <w:bottom w:val="nil"/>
                    <w:right w:val="single" w:sz="4" w:space="0" w:color="000000" w:themeColor="text1"/>
                  </w:tcBorders>
                  <w:vAlign w:val="center"/>
                  <w:hideMark/>
                </w:tcPr>
                <w:p w14:paraId="006A9522"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0" w:type="auto"/>
                  <w:vMerge/>
                  <w:tcBorders>
                    <w:top w:val="nil"/>
                    <w:left w:val="nil"/>
                    <w:bottom w:val="single" w:sz="4" w:space="0" w:color="auto"/>
                    <w:right w:val="single" w:sz="4" w:space="0" w:color="000000" w:themeColor="text1"/>
                  </w:tcBorders>
                  <w:vAlign w:val="center"/>
                  <w:hideMark/>
                </w:tcPr>
                <w:p w14:paraId="13E7F78C" w14:textId="77777777" w:rsidR="005B1334" w:rsidRDefault="005B1334" w:rsidP="005B1334">
                  <w:pPr>
                    <w:spacing w:after="0"/>
                    <w:rPr>
                      <w:rFonts w:ascii="Times New Roman" w:eastAsia="Times New Roman" w:hAnsi="Times New Roman" w:cs="Times New Roman"/>
                      <w:kern w:val="0"/>
                      <w:sz w:val="24"/>
                      <w:szCs w:val="24"/>
                      <w:lang w:val="lt-LT" w:eastAsia="lt-LT"/>
                      <w14:ligatures w14:val="none"/>
                    </w:rPr>
                  </w:pPr>
                </w:p>
              </w:tc>
              <w:tc>
                <w:tcPr>
                  <w:tcW w:w="1178" w:type="dxa"/>
                  <w:gridSpan w:val="3"/>
                  <w:tcBorders>
                    <w:top w:val="single" w:sz="4" w:space="0" w:color="000000" w:themeColor="text1"/>
                    <w:left w:val="nil"/>
                    <w:bottom w:val="single" w:sz="4" w:space="0" w:color="000000" w:themeColor="text1"/>
                    <w:right w:val="single" w:sz="4" w:space="0" w:color="000000" w:themeColor="text1"/>
                  </w:tcBorders>
                </w:tcPr>
                <w:p w14:paraId="4510603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0%</w:t>
                  </w:r>
                </w:p>
                <w:p w14:paraId="20473532"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084D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54FD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w:t>
                  </w:r>
                  <w:r>
                    <w:rPr>
                      <w:rFonts w:ascii="Times New Roman" w:eastAsia="Times New Roman" w:hAnsi="Times New Roman" w:cs="Times New Roman"/>
                      <w:sz w:val="24"/>
                      <w:szCs w:val="24"/>
                      <w:lang w:val="lt-LT" w:eastAsia="lt-LT"/>
                    </w:rPr>
                    <w:t>%</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4271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color w:val="000000" w:themeColor="text1"/>
                      <w:sz w:val="24"/>
                      <w:szCs w:val="24"/>
                      <w:lang w:val="lt-LT" w:eastAsia="lt-LT"/>
                    </w:rPr>
                    <w:t>0</w:t>
                  </w:r>
                  <w:r>
                    <w:rPr>
                      <w:rFonts w:ascii="Times New Roman" w:eastAsia="Times New Roman" w:hAnsi="Times New Roman" w:cs="Times New Roman"/>
                      <w:sz w:val="24"/>
                      <w:szCs w:val="24"/>
                      <w:lang w:val="lt-LT" w:eastAsia="lt-LT"/>
                    </w:rPr>
                    <w:t>%</w:t>
                  </w:r>
                </w:p>
              </w:tc>
            </w:tr>
            <w:tr w:rsidR="005B1334" w14:paraId="34B0A7BA" w14:textId="77777777" w:rsidTr="00380638">
              <w:trPr>
                <w:trHeight w:val="500"/>
              </w:trPr>
              <w:tc>
                <w:tcPr>
                  <w:tcW w:w="877" w:type="dxa"/>
                  <w:vMerge w:val="restart"/>
                  <w:tcBorders>
                    <w:top w:val="nil"/>
                    <w:left w:val="single" w:sz="4" w:space="0" w:color="000000" w:themeColor="text1"/>
                    <w:bottom w:val="nil"/>
                    <w:right w:val="single" w:sz="4" w:space="0" w:color="000000" w:themeColor="text1"/>
                  </w:tcBorders>
                  <w:vAlign w:val="center"/>
                  <w:hideMark/>
                </w:tcPr>
                <w:p w14:paraId="3FCE5141"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4.2.4.</w:t>
                  </w:r>
                </w:p>
              </w:tc>
              <w:tc>
                <w:tcPr>
                  <w:tcW w:w="4261" w:type="dxa"/>
                  <w:tcBorders>
                    <w:top w:val="single" w:sz="4" w:space="0" w:color="auto"/>
                    <w:left w:val="nil"/>
                    <w:bottom w:val="single" w:sz="4" w:space="0" w:color="000000" w:themeColor="text1"/>
                    <w:right w:val="single" w:sz="4" w:space="0" w:color="000000" w:themeColor="text1"/>
                  </w:tcBorders>
                  <w:hideMark/>
                </w:tcPr>
                <w:p w14:paraId="69100919"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Abiturientų, tais pačiais metais tęsiančių mokymąsi (proc.)</w:t>
                  </w:r>
                </w:p>
              </w:tc>
              <w:tc>
                <w:tcPr>
                  <w:tcW w:w="1178" w:type="dxa"/>
                  <w:gridSpan w:val="3"/>
                  <w:tcBorders>
                    <w:top w:val="nil"/>
                    <w:left w:val="nil"/>
                    <w:bottom w:val="single" w:sz="4" w:space="0" w:color="000000" w:themeColor="text1"/>
                    <w:right w:val="single" w:sz="4" w:space="0" w:color="000000" w:themeColor="text1"/>
                  </w:tcBorders>
                </w:tcPr>
                <w:p w14:paraId="2739EB4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64,86%</w:t>
                  </w:r>
                </w:p>
                <w:p w14:paraId="7403216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3724A7B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70,83%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1442B56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66,66%</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5E350FE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-4,17</w:t>
                  </w:r>
                </w:p>
              </w:tc>
            </w:tr>
            <w:tr w:rsidR="005B1334" w14:paraId="60B880D7" w14:textId="77777777" w:rsidTr="001A1EB9">
              <w:trPr>
                <w:trHeight w:val="225"/>
              </w:trPr>
              <w:tc>
                <w:tcPr>
                  <w:tcW w:w="0" w:type="auto"/>
                  <w:vMerge/>
                  <w:tcBorders>
                    <w:top w:val="nil"/>
                    <w:left w:val="single" w:sz="4" w:space="0" w:color="000000" w:themeColor="text1"/>
                    <w:bottom w:val="nil"/>
                    <w:right w:val="single" w:sz="4" w:space="0" w:color="000000" w:themeColor="text1"/>
                  </w:tcBorders>
                  <w:vAlign w:val="center"/>
                  <w:hideMark/>
                </w:tcPr>
                <w:p w14:paraId="781F5FFC"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8885" w:type="dxa"/>
                  <w:gridSpan w:val="7"/>
                  <w:tcBorders>
                    <w:top w:val="single" w:sz="4" w:space="0" w:color="000000" w:themeColor="text1"/>
                    <w:left w:val="nil"/>
                    <w:bottom w:val="single" w:sz="4" w:space="0" w:color="000000" w:themeColor="text1"/>
                    <w:right w:val="single" w:sz="4" w:space="0" w:color="000000" w:themeColor="text1"/>
                  </w:tcBorders>
                  <w:hideMark/>
                </w:tcPr>
                <w:p w14:paraId="66B24972"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Iš jų:</w:t>
                  </w:r>
                </w:p>
              </w:tc>
            </w:tr>
            <w:tr w:rsidR="005B1334" w14:paraId="2AB28757" w14:textId="77777777" w:rsidTr="001A1EB9">
              <w:trPr>
                <w:trHeight w:val="525"/>
              </w:trPr>
              <w:tc>
                <w:tcPr>
                  <w:tcW w:w="0" w:type="auto"/>
                  <w:vMerge/>
                  <w:tcBorders>
                    <w:top w:val="nil"/>
                    <w:left w:val="single" w:sz="4" w:space="0" w:color="000000" w:themeColor="text1"/>
                    <w:bottom w:val="nil"/>
                    <w:right w:val="single" w:sz="4" w:space="0" w:color="000000" w:themeColor="text1"/>
                  </w:tcBorders>
                  <w:vAlign w:val="center"/>
                  <w:hideMark/>
                </w:tcPr>
                <w:p w14:paraId="21339D90"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single" w:sz="4" w:space="0" w:color="000000" w:themeColor="text1"/>
                    <w:left w:val="nil"/>
                    <w:bottom w:val="single" w:sz="4" w:space="0" w:color="000000" w:themeColor="text1"/>
                    <w:right w:val="single" w:sz="4" w:space="0" w:color="000000" w:themeColor="text1"/>
                  </w:tcBorders>
                  <w:hideMark/>
                </w:tcPr>
                <w:p w14:paraId="54304E8A"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aukštosiose mokyklose (universitetai) Lietuvoje (proc.)</w:t>
                  </w:r>
                </w:p>
              </w:tc>
              <w:tc>
                <w:tcPr>
                  <w:tcW w:w="1178" w:type="dxa"/>
                  <w:gridSpan w:val="3"/>
                  <w:tcBorders>
                    <w:top w:val="single" w:sz="4" w:space="0" w:color="000000" w:themeColor="text1"/>
                    <w:left w:val="nil"/>
                    <w:bottom w:val="single" w:sz="4" w:space="0" w:color="000000" w:themeColor="text1"/>
                    <w:right w:val="single" w:sz="4" w:space="0" w:color="000000" w:themeColor="text1"/>
                  </w:tcBorders>
                </w:tcPr>
                <w:p w14:paraId="5C41EAE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32,43%</w:t>
                  </w:r>
                </w:p>
                <w:p w14:paraId="67DEB4C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9397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20,83% </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E4C8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33,33%</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B40D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+12,5%</w:t>
                  </w:r>
                </w:p>
              </w:tc>
            </w:tr>
            <w:tr w:rsidR="005B1334" w14:paraId="3E080A39"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1DFEE049"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55EF2107"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kolegijose (proc.)</w:t>
                  </w:r>
                </w:p>
              </w:tc>
              <w:tc>
                <w:tcPr>
                  <w:tcW w:w="1178" w:type="dxa"/>
                  <w:gridSpan w:val="3"/>
                  <w:tcBorders>
                    <w:top w:val="nil"/>
                    <w:left w:val="nil"/>
                    <w:bottom w:val="single" w:sz="4" w:space="0" w:color="000000" w:themeColor="text1"/>
                    <w:right w:val="single" w:sz="4" w:space="0" w:color="000000" w:themeColor="text1"/>
                  </w:tcBorders>
                  <w:hideMark/>
                </w:tcPr>
                <w:p w14:paraId="51D2FD32"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18,91%</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6483BAF"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33,33%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C267E3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11,11%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BC4F56C"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 xml:space="preserve">  -22,22%</w:t>
                  </w:r>
                </w:p>
              </w:tc>
            </w:tr>
            <w:tr w:rsidR="005B1334" w14:paraId="165437E3"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557D0C51"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394E5093"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profesiniuose rengimo  centruose (proc.)</w:t>
                  </w:r>
                </w:p>
              </w:tc>
              <w:tc>
                <w:tcPr>
                  <w:tcW w:w="1178" w:type="dxa"/>
                  <w:gridSpan w:val="3"/>
                  <w:tcBorders>
                    <w:top w:val="nil"/>
                    <w:left w:val="nil"/>
                    <w:bottom w:val="single" w:sz="4" w:space="0" w:color="000000" w:themeColor="text1"/>
                    <w:right w:val="single" w:sz="4" w:space="0" w:color="000000" w:themeColor="text1"/>
                  </w:tcBorders>
                  <w:hideMark/>
                </w:tcPr>
                <w:p w14:paraId="0C75E66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13,52%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2213DBF3"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16,67% </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6EE9C26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18,51%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18D3F46A"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+1,84%</w:t>
                  </w:r>
                </w:p>
              </w:tc>
            </w:tr>
            <w:tr w:rsidR="005B1334" w14:paraId="5106C93B" w14:textId="77777777" w:rsidTr="001A1EB9">
              <w:trPr>
                <w:trHeight w:val="129"/>
              </w:trPr>
              <w:tc>
                <w:tcPr>
                  <w:tcW w:w="0" w:type="auto"/>
                  <w:vMerge/>
                  <w:tcBorders>
                    <w:top w:val="nil"/>
                    <w:left w:val="single" w:sz="4" w:space="0" w:color="000000" w:themeColor="text1"/>
                    <w:bottom w:val="nil"/>
                    <w:right w:val="single" w:sz="4" w:space="0" w:color="000000" w:themeColor="text1"/>
                  </w:tcBorders>
                  <w:vAlign w:val="center"/>
                  <w:hideMark/>
                </w:tcPr>
                <w:p w14:paraId="37F0CDD7" w14:textId="77777777" w:rsidR="005B1334" w:rsidRDefault="005B1334" w:rsidP="005B1334">
                  <w:pPr>
                    <w:spacing w:after="0"/>
                    <w:rPr>
                      <w:rFonts w:ascii="Times New Roman" w:eastAsia="Times New Roman" w:hAnsi="Times New Roman" w:cs="Times New Roman"/>
                      <w:color w:val="000000"/>
                      <w:kern w:val="0"/>
                      <w:sz w:val="24"/>
                      <w:szCs w:val="24"/>
                      <w:lang w:val="lt-LT" w:eastAsia="lt-LT"/>
                      <w14:ligatures w14:val="none"/>
                    </w:rPr>
                  </w:pPr>
                </w:p>
              </w:tc>
              <w:tc>
                <w:tcPr>
                  <w:tcW w:w="4261" w:type="dxa"/>
                  <w:tcBorders>
                    <w:top w:val="nil"/>
                    <w:left w:val="nil"/>
                    <w:bottom w:val="single" w:sz="4" w:space="0" w:color="000000" w:themeColor="text1"/>
                    <w:right w:val="single" w:sz="4" w:space="0" w:color="000000" w:themeColor="text1"/>
                  </w:tcBorders>
                  <w:hideMark/>
                </w:tcPr>
                <w:p w14:paraId="2C158ACC"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studijose užsienyje (proc.)</w:t>
                  </w:r>
                </w:p>
              </w:tc>
              <w:tc>
                <w:tcPr>
                  <w:tcW w:w="1178" w:type="dxa"/>
                  <w:gridSpan w:val="3"/>
                  <w:tcBorders>
                    <w:top w:val="nil"/>
                    <w:left w:val="nil"/>
                    <w:bottom w:val="single" w:sz="4" w:space="0" w:color="000000" w:themeColor="text1"/>
                    <w:right w:val="single" w:sz="4" w:space="0" w:color="000000" w:themeColor="text1"/>
                  </w:tcBorders>
                  <w:hideMark/>
                </w:tcPr>
                <w:p w14:paraId="517A77D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62547B19"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0</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5E0361E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3,71%</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42D06D88"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+3,71 %</w:t>
                  </w:r>
                </w:p>
              </w:tc>
            </w:tr>
            <w:tr w:rsidR="005B1334" w14:paraId="377EBBE1"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0C62B993"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4.2.5.</w:t>
                  </w:r>
                </w:p>
              </w:tc>
              <w:tc>
                <w:tcPr>
                  <w:tcW w:w="4261" w:type="dxa"/>
                  <w:tcBorders>
                    <w:top w:val="nil"/>
                    <w:left w:val="nil"/>
                    <w:bottom w:val="single" w:sz="4" w:space="0" w:color="000000" w:themeColor="text1"/>
                    <w:right w:val="single" w:sz="4" w:space="0" w:color="000000" w:themeColor="text1"/>
                  </w:tcBorders>
                  <w:hideMark/>
                </w:tcPr>
                <w:p w14:paraId="4275E769"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Abiturientų karo tarnyboje (proc.)</w:t>
                  </w:r>
                </w:p>
              </w:tc>
              <w:tc>
                <w:tcPr>
                  <w:tcW w:w="1178" w:type="dxa"/>
                  <w:gridSpan w:val="3"/>
                  <w:tcBorders>
                    <w:top w:val="nil"/>
                    <w:left w:val="nil"/>
                    <w:bottom w:val="single" w:sz="4" w:space="0" w:color="000000" w:themeColor="text1"/>
                    <w:right w:val="single" w:sz="4" w:space="0" w:color="000000" w:themeColor="text1"/>
                  </w:tcBorders>
                  <w:hideMark/>
                </w:tcPr>
                <w:p w14:paraId="403B8B0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16,22%</w:t>
                  </w: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475143E4"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8,34% </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13A64C1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0%</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6DC19BB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-8,34</w:t>
                  </w:r>
                  <w:r>
                    <w:rPr>
                      <w:rFonts w:ascii="Times New Roman" w:eastAsia="Times New Roman" w:hAnsi="Times New Roman" w:cs="Times New Roman"/>
                      <w:color w:val="000000" w:themeColor="text1"/>
                      <w:sz w:val="24"/>
                      <w:szCs w:val="24"/>
                      <w:lang w:val="lt-LT" w:eastAsia="lt-LT"/>
                    </w:rPr>
                    <w:t>%</w:t>
                  </w:r>
                </w:p>
              </w:tc>
            </w:tr>
            <w:tr w:rsidR="005B1334" w14:paraId="70C1909E" w14:textId="77777777" w:rsidTr="001A1EB9">
              <w:trPr>
                <w:trHeight w:val="129"/>
              </w:trPr>
              <w:tc>
                <w:tcPr>
                  <w:tcW w:w="877" w:type="dxa"/>
                  <w:tcBorders>
                    <w:top w:val="nil"/>
                    <w:left w:val="single" w:sz="4" w:space="0" w:color="000000" w:themeColor="text1"/>
                    <w:bottom w:val="single" w:sz="4" w:space="0" w:color="000000" w:themeColor="text1"/>
                    <w:right w:val="single" w:sz="4" w:space="0" w:color="000000" w:themeColor="text1"/>
                  </w:tcBorders>
                  <w:vAlign w:val="center"/>
                  <w:hideMark/>
                </w:tcPr>
                <w:p w14:paraId="13FA73D8" w14:textId="77777777" w:rsidR="005B1334" w:rsidRDefault="005B1334" w:rsidP="005B1334">
                  <w:pPr>
                    <w:spacing w:after="0" w:line="240" w:lineRule="auto"/>
                    <w:jc w:val="center"/>
                    <w:rPr>
                      <w:rFonts w:ascii="Times New Roman" w:eastAsia="Times New Roman" w:hAnsi="Times New Roman" w:cs="Times New Roman"/>
                      <w:color w:val="000000"/>
                      <w:kern w:val="0"/>
                      <w:sz w:val="24"/>
                      <w:szCs w:val="24"/>
                      <w:lang w:val="lt-LT" w:eastAsia="lt-LT"/>
                      <w14:ligatures w14:val="none"/>
                    </w:rPr>
                  </w:pPr>
                  <w:r>
                    <w:rPr>
                      <w:rFonts w:ascii="Times New Roman" w:eastAsia="Times New Roman" w:hAnsi="Times New Roman" w:cs="Times New Roman"/>
                      <w:color w:val="000000"/>
                      <w:kern w:val="0"/>
                      <w:sz w:val="24"/>
                      <w:szCs w:val="24"/>
                      <w:lang w:val="lt-LT" w:eastAsia="lt-LT"/>
                      <w14:ligatures w14:val="none"/>
                    </w:rPr>
                    <w:t>4.2.6.</w:t>
                  </w:r>
                </w:p>
              </w:tc>
              <w:tc>
                <w:tcPr>
                  <w:tcW w:w="4261" w:type="dxa"/>
                  <w:tcBorders>
                    <w:top w:val="nil"/>
                    <w:left w:val="nil"/>
                    <w:bottom w:val="single" w:sz="4" w:space="0" w:color="000000" w:themeColor="text1"/>
                    <w:right w:val="single" w:sz="4" w:space="0" w:color="000000" w:themeColor="text1"/>
                  </w:tcBorders>
                  <w:hideMark/>
                </w:tcPr>
                <w:p w14:paraId="0A3AD56D" w14:textId="77777777" w:rsidR="005B1334" w:rsidRDefault="005B1334" w:rsidP="005B1334">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baigusių vidurinio ugdymo programą ir tais pačiais metais įsidarbinusių.</w:t>
                  </w:r>
                </w:p>
              </w:tc>
              <w:tc>
                <w:tcPr>
                  <w:tcW w:w="1178" w:type="dxa"/>
                  <w:gridSpan w:val="3"/>
                  <w:tcBorders>
                    <w:top w:val="nil"/>
                    <w:left w:val="nil"/>
                    <w:bottom w:val="single" w:sz="4" w:space="0" w:color="000000" w:themeColor="text1"/>
                    <w:right w:val="single" w:sz="4" w:space="0" w:color="000000" w:themeColor="text1"/>
                  </w:tcBorders>
                </w:tcPr>
                <w:p w14:paraId="0E1A73AB"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18,82%</w:t>
                  </w:r>
                </w:p>
                <w:p w14:paraId="27D41C06"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p>
              </w:tc>
              <w:tc>
                <w:tcPr>
                  <w:tcW w:w="1054" w:type="dxa"/>
                  <w:tcBorders>
                    <w:top w:val="nil"/>
                    <w:left w:val="single" w:sz="4" w:space="0" w:color="000000" w:themeColor="text1"/>
                    <w:bottom w:val="single" w:sz="4" w:space="0" w:color="000000" w:themeColor="text1"/>
                    <w:right w:val="single" w:sz="4" w:space="0" w:color="000000" w:themeColor="text1"/>
                  </w:tcBorders>
                  <w:hideMark/>
                </w:tcPr>
                <w:p w14:paraId="0F43CEC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20,83%</w:t>
                  </w:r>
                </w:p>
              </w:tc>
              <w:tc>
                <w:tcPr>
                  <w:tcW w:w="1146" w:type="dxa"/>
                  <w:tcBorders>
                    <w:top w:val="nil"/>
                    <w:left w:val="single" w:sz="4" w:space="0" w:color="000000" w:themeColor="text1"/>
                    <w:bottom w:val="single" w:sz="4" w:space="0" w:color="000000" w:themeColor="text1"/>
                    <w:right w:val="single" w:sz="4" w:space="0" w:color="000000" w:themeColor="text1"/>
                  </w:tcBorders>
                  <w:hideMark/>
                </w:tcPr>
                <w:p w14:paraId="37613FED"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33,34%</w:t>
                  </w:r>
                </w:p>
              </w:tc>
              <w:tc>
                <w:tcPr>
                  <w:tcW w:w="1246" w:type="dxa"/>
                  <w:tcBorders>
                    <w:top w:val="nil"/>
                    <w:left w:val="single" w:sz="4" w:space="0" w:color="000000" w:themeColor="text1"/>
                    <w:bottom w:val="single" w:sz="4" w:space="0" w:color="000000" w:themeColor="text1"/>
                    <w:right w:val="single" w:sz="4" w:space="0" w:color="000000" w:themeColor="text1"/>
                  </w:tcBorders>
                  <w:hideMark/>
                </w:tcPr>
                <w:p w14:paraId="28DE3C71" w14:textId="77777777" w:rsidR="005B1334" w:rsidRDefault="005B1334" w:rsidP="005B1334">
                  <w:pPr>
                    <w:spacing w:after="0" w:line="240" w:lineRule="auto"/>
                    <w:jc w:val="center"/>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sz w:val="24"/>
                      <w:szCs w:val="24"/>
                      <w:lang w:val="lt-LT" w:eastAsia="lt-LT"/>
                    </w:rPr>
                    <w:t>+12,51%</w:t>
                  </w:r>
                </w:p>
              </w:tc>
            </w:tr>
          </w:tbl>
          <w:p w14:paraId="59844E30" w14:textId="77777777" w:rsidR="00322EF9" w:rsidRPr="00322EF9" w:rsidRDefault="00322EF9" w:rsidP="00322EF9">
            <w:pPr>
              <w:autoSpaceDE w:val="0"/>
              <w:autoSpaceDN w:val="0"/>
              <w:adjustRightInd w:val="0"/>
              <w:spacing w:after="0" w:line="240" w:lineRule="auto"/>
              <w:jc w:val="both"/>
              <w:rPr>
                <w:rFonts w:ascii="Times New Roman,Bold" w:eastAsia="Calibri" w:hAnsi="Times New Roman,Bold" w:cs="Times New Roman,Bold"/>
                <w:bCs/>
                <w:kern w:val="0"/>
                <w:sz w:val="24"/>
                <w:szCs w:val="24"/>
                <w:lang w:val="lt-LT"/>
                <w14:ligatures w14:val="none"/>
              </w:rPr>
            </w:pPr>
          </w:p>
          <w:p w14:paraId="21979AFC" w14:textId="2AB56C04" w:rsidR="00235292" w:rsidRPr="00740B61" w:rsidRDefault="00322EF9" w:rsidP="00322EF9">
            <w:pPr>
              <w:autoSpaceDE w:val="0"/>
              <w:autoSpaceDN w:val="0"/>
              <w:adjustRightInd w:val="0"/>
              <w:spacing w:after="0" w:line="240" w:lineRule="auto"/>
              <w:jc w:val="both"/>
              <w:rPr>
                <w:rFonts w:ascii="Times New Roman,Bold" w:eastAsia="Calibri" w:hAnsi="Times New Roman,Bold" w:cs="Times New Roman,Bold"/>
                <w:bCs/>
                <w:kern w:val="0"/>
                <w:sz w:val="24"/>
                <w:szCs w:val="24"/>
                <w:lang w:val="lt-LT"/>
                <w14:ligatures w14:val="none"/>
              </w:rPr>
            </w:pPr>
            <w:r w:rsidRPr="00740B61">
              <w:rPr>
                <w:rFonts w:ascii="Times New Roman,Bold" w:eastAsia="Calibri" w:hAnsi="Times New Roman,Bold" w:cs="Times New Roman,Bold"/>
                <w:bCs/>
                <w:kern w:val="0"/>
                <w:sz w:val="24"/>
                <w:szCs w:val="24"/>
                <w:lang w:val="lt-LT"/>
                <w14:ligatures w14:val="none"/>
              </w:rPr>
              <w:t xml:space="preserve">Reikšmingi stebėsenos rodiklių duomenys: </w:t>
            </w:r>
            <w:r w:rsidR="00A03BD7" w:rsidRPr="00740B61">
              <w:rPr>
                <w:rFonts w:ascii="Times New Roman,Bold" w:eastAsia="Calibri" w:hAnsi="Times New Roman,Bold" w:cs="Times New Roman,Bold"/>
                <w:bCs/>
                <w:kern w:val="0"/>
                <w:sz w:val="24"/>
                <w:szCs w:val="24"/>
                <w:lang w:val="lt-LT"/>
                <w14:ligatures w14:val="none"/>
              </w:rPr>
              <w:t>31 mokiniu s</w:t>
            </w:r>
            <w:r w:rsidR="00380638" w:rsidRPr="00740B61">
              <w:rPr>
                <w:rFonts w:ascii="Times New Roman,Bold" w:eastAsia="Calibri" w:hAnsi="Times New Roman,Bold" w:cs="Times New Roman,Bold"/>
                <w:bCs/>
                <w:kern w:val="0"/>
                <w:sz w:val="24"/>
                <w:szCs w:val="24"/>
                <w:lang w:val="lt-LT"/>
                <w14:ligatures w14:val="none"/>
              </w:rPr>
              <w:t>umažėjo</w:t>
            </w:r>
            <w:r w:rsidRPr="00740B61">
              <w:rPr>
                <w:rFonts w:ascii="Times New Roman,Bold" w:eastAsia="Calibri" w:hAnsi="Times New Roman,Bold" w:cs="Times New Roman,Bold"/>
                <w:bCs/>
                <w:kern w:val="0"/>
                <w:sz w:val="24"/>
                <w:szCs w:val="24"/>
                <w:lang w:val="lt-LT"/>
                <w14:ligatures w14:val="none"/>
              </w:rPr>
              <w:t xml:space="preserve"> mokinių skaičius (</w:t>
            </w:r>
            <w:r w:rsidR="00A03BD7" w:rsidRPr="00740B61">
              <w:rPr>
                <w:rFonts w:ascii="Times New Roman,Bold" w:eastAsia="Calibri" w:hAnsi="Times New Roman,Bold" w:cs="Times New Roman,Bold"/>
                <w:bCs/>
                <w:kern w:val="0"/>
                <w:sz w:val="24"/>
                <w:szCs w:val="24"/>
                <w:lang w:val="lt-LT"/>
                <w14:ligatures w14:val="none"/>
              </w:rPr>
              <w:t>iš jų, net 20 pradinių klasių mokinių</w:t>
            </w:r>
            <w:r w:rsidRPr="00740B61">
              <w:rPr>
                <w:rFonts w:ascii="Times New Roman,Bold" w:eastAsia="Calibri" w:hAnsi="Times New Roman,Bold" w:cs="Times New Roman,Bold"/>
                <w:bCs/>
                <w:kern w:val="0"/>
                <w:sz w:val="24"/>
                <w:szCs w:val="24"/>
                <w:lang w:val="lt-LT"/>
                <w14:ligatures w14:val="none"/>
              </w:rPr>
              <w:t xml:space="preserve">). </w:t>
            </w:r>
            <w:r w:rsidR="00A03BD7" w:rsidRPr="00740B61">
              <w:rPr>
                <w:rFonts w:ascii="Times New Roman,Bold" w:eastAsia="Calibri" w:hAnsi="Times New Roman,Bold" w:cs="Times New Roman,Bold"/>
                <w:bCs/>
                <w:kern w:val="0"/>
                <w:sz w:val="24"/>
                <w:szCs w:val="24"/>
                <w:lang w:val="lt-LT"/>
                <w14:ligatures w14:val="none"/>
              </w:rPr>
              <w:t xml:space="preserve">Sumažėjo trimis klasių komplektais, bet atitinkamai padidėjo didelių klasių komplektų skaičius. </w:t>
            </w:r>
            <w:r w:rsidR="00235292" w:rsidRPr="00740B61">
              <w:rPr>
                <w:rFonts w:ascii="Times New Roman,Bold" w:eastAsia="Calibri" w:hAnsi="Times New Roman,Bold" w:cs="Times New Roman,Bold"/>
                <w:bCs/>
                <w:kern w:val="0"/>
                <w:sz w:val="24"/>
                <w:szCs w:val="24"/>
                <w:lang w:val="lt-LT"/>
                <w14:ligatures w14:val="none"/>
              </w:rPr>
              <w:t>Mažėjant klasių 2,79 etato s</w:t>
            </w:r>
            <w:r w:rsidR="00A03BD7" w:rsidRPr="00740B61">
              <w:rPr>
                <w:rFonts w:ascii="Times New Roman,Bold" w:eastAsia="Calibri" w:hAnsi="Times New Roman,Bold" w:cs="Times New Roman,Bold"/>
                <w:bCs/>
                <w:kern w:val="0"/>
                <w:sz w:val="24"/>
                <w:szCs w:val="24"/>
                <w:lang w:val="lt-LT"/>
                <w14:ligatures w14:val="none"/>
              </w:rPr>
              <w:t>umažėjo</w:t>
            </w:r>
            <w:r w:rsidR="00235292" w:rsidRPr="00740B61">
              <w:rPr>
                <w:rFonts w:ascii="Times New Roman,Bold" w:eastAsia="Calibri" w:hAnsi="Times New Roman,Bold" w:cs="Times New Roman,Bold"/>
                <w:bCs/>
                <w:kern w:val="0"/>
                <w:sz w:val="24"/>
                <w:szCs w:val="24"/>
                <w:lang w:val="lt-LT"/>
                <w14:ligatures w14:val="none"/>
              </w:rPr>
              <w:t xml:space="preserve"> mokytojų etatų skaičius. Nerimą kelia tai, kad net 38 proc. mokytojų yra 60 metų amžiaus ir vyresni, iš jų net 26 proc. </w:t>
            </w:r>
            <w:proofErr w:type="spellStart"/>
            <w:r w:rsidR="00235292" w:rsidRPr="00740B61">
              <w:rPr>
                <w:rFonts w:ascii="Times New Roman,Bold" w:eastAsia="Calibri" w:hAnsi="Times New Roman,Bold" w:cs="Times New Roman,Bold"/>
                <w:bCs/>
                <w:kern w:val="0"/>
                <w:sz w:val="24"/>
                <w:szCs w:val="24"/>
                <w:lang w:val="lt-LT"/>
                <w14:ligatures w14:val="none"/>
              </w:rPr>
              <w:t>pensijinio</w:t>
            </w:r>
            <w:proofErr w:type="spellEnd"/>
            <w:r w:rsidR="00235292" w:rsidRPr="00740B61">
              <w:rPr>
                <w:rFonts w:ascii="Times New Roman,Bold" w:eastAsia="Calibri" w:hAnsi="Times New Roman,Bold" w:cs="Times New Roman,Bold"/>
                <w:bCs/>
                <w:kern w:val="0"/>
                <w:sz w:val="24"/>
                <w:szCs w:val="24"/>
                <w:lang w:val="lt-LT"/>
                <w14:ligatures w14:val="none"/>
              </w:rPr>
              <w:t xml:space="preserve"> amžiaus (6 mokytojai), todėl reikia koncentruoti dėmesį į naujų specialistų pritraukimo klausimą. 2023 m. ženkliai padidėjo praleistų pamokų skaičius (padidėjo </w:t>
            </w:r>
            <w:r w:rsidR="00E36825">
              <w:rPr>
                <w:rFonts w:ascii="Times New Roman,Bold" w:eastAsia="Calibri" w:hAnsi="Times New Roman,Bold" w:cs="Times New Roman,Bold"/>
                <w:bCs/>
                <w:kern w:val="0"/>
                <w:sz w:val="24"/>
                <w:szCs w:val="24"/>
                <w:lang w:val="lt-LT"/>
                <w14:ligatures w14:val="none"/>
              </w:rPr>
              <w:t>8304</w:t>
            </w:r>
            <w:r w:rsidR="00235292" w:rsidRPr="00740B61">
              <w:rPr>
                <w:rFonts w:ascii="Times New Roman,Bold" w:eastAsia="Calibri" w:hAnsi="Times New Roman,Bold" w:cs="Times New Roman,Bold"/>
                <w:bCs/>
                <w:kern w:val="0"/>
                <w:sz w:val="24"/>
                <w:szCs w:val="24"/>
                <w:lang w:val="lt-LT"/>
                <w14:ligatures w14:val="none"/>
              </w:rPr>
              <w:t xml:space="preserve">). Tam įtakos turėjo mokinių didelis sergamumas COVID liga, bet padidėjo ir nepateisintų pamokų skaičius (padidėjo 1019). </w:t>
            </w:r>
            <w:r w:rsidRPr="00740B61">
              <w:rPr>
                <w:rFonts w:ascii="Times New Roman,Bold" w:eastAsia="Calibri" w:hAnsi="Times New Roman,Bold" w:cs="Times New Roman,Bold"/>
                <w:bCs/>
                <w:kern w:val="0"/>
                <w:sz w:val="24"/>
                <w:szCs w:val="24"/>
                <w:lang w:val="lt-LT"/>
                <w14:ligatures w14:val="none"/>
              </w:rPr>
              <w:t>202</w:t>
            </w:r>
            <w:r w:rsidR="00A03BD7" w:rsidRPr="00740B61">
              <w:rPr>
                <w:rFonts w:ascii="Times New Roman,Bold" w:eastAsia="Calibri" w:hAnsi="Times New Roman,Bold" w:cs="Times New Roman,Bold"/>
                <w:bCs/>
                <w:kern w:val="0"/>
                <w:sz w:val="24"/>
                <w:szCs w:val="24"/>
                <w:lang w:val="lt-LT"/>
                <w14:ligatures w14:val="none"/>
              </w:rPr>
              <w:t>3</w:t>
            </w:r>
            <w:r w:rsidRPr="00740B61">
              <w:rPr>
                <w:rFonts w:ascii="Times New Roman,Bold" w:eastAsia="Calibri" w:hAnsi="Times New Roman,Bold" w:cs="Times New Roman,Bold"/>
                <w:bCs/>
                <w:kern w:val="0"/>
                <w:sz w:val="24"/>
                <w:szCs w:val="24"/>
                <w:lang w:val="lt-LT"/>
                <w14:ligatures w14:val="none"/>
              </w:rPr>
              <w:t xml:space="preserve"> m. </w:t>
            </w:r>
            <w:r w:rsidR="00A03BD7" w:rsidRPr="00740B61">
              <w:rPr>
                <w:rFonts w:ascii="Times New Roman,Bold" w:eastAsia="Calibri" w:hAnsi="Times New Roman,Bold" w:cs="Times New Roman,Bold"/>
                <w:bCs/>
                <w:kern w:val="0"/>
                <w:sz w:val="24"/>
                <w:szCs w:val="24"/>
                <w:lang w:val="lt-LT"/>
                <w14:ligatures w14:val="none"/>
              </w:rPr>
              <w:t xml:space="preserve">labai </w:t>
            </w:r>
            <w:r w:rsidRPr="00740B61">
              <w:rPr>
                <w:rFonts w:ascii="Times New Roman,Bold" w:eastAsia="Calibri" w:hAnsi="Times New Roman,Bold" w:cs="Times New Roman,Bold"/>
                <w:bCs/>
                <w:kern w:val="0"/>
                <w:sz w:val="24"/>
                <w:szCs w:val="24"/>
                <w:lang w:val="lt-LT"/>
                <w14:ligatures w14:val="none"/>
              </w:rPr>
              <w:t xml:space="preserve">prasti PUPP rezultatai: </w:t>
            </w:r>
            <w:r w:rsidR="00A03BD7" w:rsidRPr="00740B61">
              <w:rPr>
                <w:rFonts w:ascii="Times New Roman,Bold" w:eastAsia="Calibri" w:hAnsi="Times New Roman,Bold" w:cs="Times New Roman,Bold"/>
                <w:bCs/>
                <w:kern w:val="0"/>
                <w:sz w:val="24"/>
                <w:szCs w:val="24"/>
                <w:lang w:val="lt-LT"/>
                <w14:ligatures w14:val="none"/>
              </w:rPr>
              <w:t>matematikos net 61,54 procentas</w:t>
            </w:r>
            <w:r w:rsidRPr="00740B61">
              <w:rPr>
                <w:rFonts w:ascii="Times New Roman,Bold" w:eastAsia="Calibri" w:hAnsi="Times New Roman,Bold" w:cs="Times New Roman,Bold"/>
                <w:bCs/>
                <w:kern w:val="0"/>
                <w:sz w:val="24"/>
                <w:szCs w:val="24"/>
                <w:lang w:val="lt-LT"/>
                <w14:ligatures w14:val="none"/>
              </w:rPr>
              <w:t xml:space="preserve"> nepatenkinimo lygmens įvertinimų, nėra aukštesniojo lygmens įvertinimų</w:t>
            </w:r>
            <w:r w:rsidR="00A03BD7" w:rsidRPr="00740B61">
              <w:rPr>
                <w:rFonts w:ascii="Times New Roman,Bold" w:eastAsia="Calibri" w:hAnsi="Times New Roman,Bold" w:cs="Times New Roman,Bold"/>
                <w:bCs/>
                <w:kern w:val="0"/>
                <w:sz w:val="24"/>
                <w:szCs w:val="24"/>
                <w:lang w:val="lt-LT"/>
                <w14:ligatures w14:val="none"/>
              </w:rPr>
              <w:t>; lietuvių kalbos 7,69 procento nepatenkinamo lygmens įvertinimų ir tik 3,85 aukštesniojo lygmens įvertinimų</w:t>
            </w:r>
            <w:r w:rsidRPr="00740B61">
              <w:rPr>
                <w:rFonts w:ascii="Times New Roman,Bold" w:eastAsia="Calibri" w:hAnsi="Times New Roman,Bold" w:cs="Times New Roman,Bold"/>
                <w:bCs/>
                <w:kern w:val="0"/>
                <w:sz w:val="24"/>
                <w:szCs w:val="24"/>
                <w:lang w:val="lt-LT"/>
                <w14:ligatures w14:val="none"/>
              </w:rPr>
              <w:t xml:space="preserve">. </w:t>
            </w:r>
            <w:r w:rsidR="00235292" w:rsidRPr="00740B61">
              <w:rPr>
                <w:rFonts w:ascii="Times New Roman,Bold" w:eastAsia="Calibri" w:hAnsi="Times New Roman,Bold" w:cs="Times New Roman,Bold"/>
                <w:bCs/>
                <w:kern w:val="0"/>
                <w:sz w:val="24"/>
                <w:szCs w:val="24"/>
                <w:lang w:val="lt-LT"/>
                <w14:ligatures w14:val="none"/>
              </w:rPr>
              <w:t xml:space="preserve">Abiturientai vidutiniškai laikė 3,1 valstybinio brandos egzamino. Didžioji dalis, net 60,25 proc. įvertinti pagrindiniu lygiu, </w:t>
            </w:r>
            <w:proofErr w:type="spellStart"/>
            <w:r w:rsidR="00235292" w:rsidRPr="00740B61">
              <w:rPr>
                <w:rFonts w:ascii="Times New Roman,Bold" w:eastAsia="Calibri" w:hAnsi="Times New Roman,Bold" w:cs="Times New Roman,Bold"/>
                <w:bCs/>
                <w:kern w:val="0"/>
                <w:sz w:val="24"/>
                <w:szCs w:val="24"/>
                <w:lang w:val="lt-LT"/>
                <w14:ligatures w14:val="none"/>
              </w:rPr>
              <w:t>t.y</w:t>
            </w:r>
            <w:proofErr w:type="spellEnd"/>
            <w:r w:rsidR="00235292" w:rsidRPr="00740B61">
              <w:rPr>
                <w:rFonts w:ascii="Times New Roman,Bold" w:eastAsia="Calibri" w:hAnsi="Times New Roman,Bold" w:cs="Times New Roman,Bold"/>
                <w:bCs/>
                <w:kern w:val="0"/>
                <w:sz w:val="24"/>
                <w:szCs w:val="24"/>
                <w:lang w:val="lt-LT"/>
                <w14:ligatures w14:val="none"/>
              </w:rPr>
              <w:t xml:space="preserve">. </w:t>
            </w:r>
            <w:r w:rsidR="006B7BF5" w:rsidRPr="00740B61">
              <w:rPr>
                <w:rFonts w:ascii="Times New Roman,Bold" w:eastAsia="Calibri" w:hAnsi="Times New Roman,Bold" w:cs="Times New Roman,Bold"/>
                <w:bCs/>
                <w:kern w:val="0"/>
                <w:sz w:val="24"/>
                <w:szCs w:val="24"/>
                <w:lang w:val="lt-LT"/>
                <w14:ligatures w14:val="none"/>
              </w:rPr>
              <w:t xml:space="preserve">18,14 proc. daugiau nei praėjusiais metais, bet 9,87 proc. sumažėjo aukštesniu lygiu išlaikytų VBE. Džiugina tai, kad 33,33 proc. abiturientų įstojo į šalies universitetus, 11,11 proc. į kolegijas. 33,34 proc. abiturientų po gimnazijos baigimo įsiliejo į darbo rinką. </w:t>
            </w:r>
          </w:p>
          <w:p w14:paraId="15F9B5A1" w14:textId="77777777" w:rsidR="00322EF9" w:rsidRPr="00FE040E" w:rsidRDefault="00322EF9" w:rsidP="00322EF9">
            <w:pPr>
              <w:numPr>
                <w:ilvl w:val="0"/>
                <w:numId w:val="2"/>
              </w:numPr>
              <w:spacing w:after="0" w:line="240" w:lineRule="auto"/>
              <w:contextualSpacing/>
              <w:jc w:val="both"/>
              <w:rPr>
                <w:rFonts w:ascii="Times New Roman" w:eastAsia="Calibri" w:hAnsi="Times New Roman" w:cs="Times New Roman"/>
                <w:kern w:val="0"/>
                <w:sz w:val="24"/>
                <w:szCs w:val="24"/>
                <w:u w:val="single"/>
                <w:lang w:val="lt-LT"/>
                <w14:ligatures w14:val="none"/>
              </w:rPr>
            </w:pPr>
            <w:bookmarkStart w:id="1" w:name="_Hlk156288699"/>
            <w:r w:rsidRPr="00FE040E">
              <w:rPr>
                <w:rFonts w:ascii="Times New Roman" w:eastAsia="Calibri" w:hAnsi="Times New Roman" w:cs="Times New Roman"/>
                <w:kern w:val="0"/>
                <w:sz w:val="24"/>
                <w:szCs w:val="24"/>
                <w:u w:val="single"/>
                <w:lang w:val="lt-LT"/>
                <w14:ligatures w14:val="none"/>
              </w:rPr>
              <w:t>Baigiamosios nuostatos.</w:t>
            </w:r>
          </w:p>
          <w:p w14:paraId="27B9963D" w14:textId="5009304D" w:rsidR="00322EF9" w:rsidRPr="00322EF9" w:rsidRDefault="00F010BF" w:rsidP="00322EF9">
            <w:pPr>
              <w:spacing w:after="0" w:line="240" w:lineRule="auto"/>
              <w:jc w:val="both"/>
              <w:rPr>
                <w:rFonts w:ascii="Times New Roman" w:eastAsia="Calibri" w:hAnsi="Times New Roman" w:cs="Times New Roman"/>
                <w:kern w:val="0"/>
                <w:sz w:val="24"/>
                <w:szCs w:val="24"/>
                <w:lang w:val="lt-LT"/>
                <w14:ligatures w14:val="none"/>
              </w:rPr>
            </w:pPr>
            <w:r w:rsidRPr="00FE040E">
              <w:rPr>
                <w:rFonts w:ascii="Times New Roman" w:eastAsia="Calibri" w:hAnsi="Times New Roman" w:cs="Times New Roman"/>
                <w:kern w:val="0"/>
                <w:sz w:val="24"/>
                <w:szCs w:val="24"/>
                <w:lang w:val="lt-LT"/>
                <w14:ligatures w14:val="none"/>
              </w:rPr>
              <w:t xml:space="preserve">Švietimas gyvena pokyčių laike, todėl gimnazijos bendruomenei </w:t>
            </w:r>
            <w:r w:rsidR="00322EF9" w:rsidRPr="00FE040E">
              <w:rPr>
                <w:rFonts w:ascii="Times New Roman" w:eastAsia="Calibri" w:hAnsi="Times New Roman" w:cs="Times New Roman"/>
                <w:kern w:val="0"/>
                <w:sz w:val="24"/>
                <w:szCs w:val="24"/>
                <w:lang w:val="lt-LT"/>
                <w14:ligatures w14:val="none"/>
              </w:rPr>
              <w:t>reik</w:t>
            </w:r>
            <w:r w:rsidRPr="00FE040E">
              <w:rPr>
                <w:rFonts w:ascii="Times New Roman" w:eastAsia="Calibri" w:hAnsi="Times New Roman" w:cs="Times New Roman"/>
                <w:kern w:val="0"/>
                <w:sz w:val="24"/>
                <w:szCs w:val="24"/>
                <w:lang w:val="lt-LT"/>
                <w14:ligatures w14:val="none"/>
              </w:rPr>
              <w:t>ia</w:t>
            </w:r>
            <w:r w:rsidR="00322EF9" w:rsidRPr="00FE040E">
              <w:rPr>
                <w:rFonts w:ascii="Times New Roman" w:eastAsia="Calibri" w:hAnsi="Times New Roman" w:cs="Times New Roman"/>
                <w:kern w:val="0"/>
                <w:sz w:val="24"/>
                <w:szCs w:val="24"/>
                <w:lang w:val="lt-LT"/>
                <w14:ligatures w14:val="none"/>
              </w:rPr>
              <w:t xml:space="preserve"> ypatingo susitelkimo, profesionalumo, tolesnio ugdymo ir darbo sąlygų gerinimo, pozityvumo, glaudaus ir dalykiško bendravimo ir bendradarbiavimo, </w:t>
            </w:r>
            <w:r w:rsidRPr="00FE040E">
              <w:rPr>
                <w:rFonts w:ascii="Times New Roman" w:eastAsia="Calibri" w:hAnsi="Times New Roman" w:cs="Times New Roman"/>
                <w:kern w:val="0"/>
                <w:sz w:val="24"/>
                <w:szCs w:val="24"/>
                <w:lang w:val="lt-LT"/>
                <w14:ligatures w14:val="none"/>
              </w:rPr>
              <w:t xml:space="preserve">nuolatinio tobulinimosi, sistemingos (nuolatinės) savo darbo </w:t>
            </w:r>
            <w:r w:rsidR="00FE040E" w:rsidRPr="00FE040E">
              <w:rPr>
                <w:rFonts w:ascii="Times New Roman" w:eastAsia="Calibri" w:hAnsi="Times New Roman" w:cs="Times New Roman"/>
                <w:kern w:val="0"/>
                <w:sz w:val="24"/>
                <w:szCs w:val="24"/>
                <w:lang w:val="lt-LT"/>
                <w14:ligatures w14:val="none"/>
              </w:rPr>
              <w:t xml:space="preserve">analizės </w:t>
            </w:r>
            <w:r w:rsidRPr="00FE040E">
              <w:rPr>
                <w:rFonts w:ascii="Times New Roman" w:eastAsia="Calibri" w:hAnsi="Times New Roman" w:cs="Times New Roman"/>
                <w:kern w:val="0"/>
                <w:sz w:val="24"/>
                <w:szCs w:val="24"/>
                <w:lang w:val="lt-LT"/>
                <w14:ligatures w14:val="none"/>
              </w:rPr>
              <w:t xml:space="preserve">ir veikimo dėl </w:t>
            </w:r>
            <w:r>
              <w:rPr>
                <w:rFonts w:ascii="Times New Roman" w:eastAsia="Calibri" w:hAnsi="Times New Roman" w:cs="Times New Roman"/>
                <w:kern w:val="0"/>
                <w:sz w:val="24"/>
                <w:szCs w:val="24"/>
                <w:lang w:val="lt-LT"/>
                <w14:ligatures w14:val="none"/>
              </w:rPr>
              <w:t xml:space="preserve">gimnazijos, nes </w:t>
            </w:r>
            <w:r w:rsidR="00322EF9" w:rsidRPr="00322EF9">
              <w:rPr>
                <w:rFonts w:ascii="Times New Roman" w:eastAsia="Calibri" w:hAnsi="Times New Roman" w:cs="Times New Roman"/>
                <w:kern w:val="0"/>
                <w:sz w:val="24"/>
                <w:szCs w:val="24"/>
                <w:lang w:val="lt-LT"/>
                <w14:ligatures w14:val="none"/>
              </w:rPr>
              <w:t>siekia</w:t>
            </w:r>
            <w:r>
              <w:rPr>
                <w:rFonts w:ascii="Times New Roman" w:eastAsia="Calibri" w:hAnsi="Times New Roman" w:cs="Times New Roman"/>
                <w:kern w:val="0"/>
                <w:sz w:val="24"/>
                <w:szCs w:val="24"/>
                <w:lang w:val="lt-LT"/>
                <w14:ligatures w14:val="none"/>
              </w:rPr>
              <w:t>me</w:t>
            </w:r>
            <w:r w:rsidR="00322EF9" w:rsidRPr="00322EF9">
              <w:rPr>
                <w:rFonts w:ascii="Times New Roman" w:eastAsia="Calibri" w:hAnsi="Times New Roman" w:cs="Times New Roman"/>
                <w:kern w:val="0"/>
                <w:sz w:val="24"/>
                <w:szCs w:val="24"/>
                <w:lang w:val="lt-LT"/>
                <w14:ligatures w14:val="none"/>
              </w:rPr>
              <w:t xml:space="preserve"> išlikti stipria, šiuolaikiška, visapusišką ugdymą teikiančia</w:t>
            </w:r>
            <w:r w:rsidR="00FE040E">
              <w:rPr>
                <w:rFonts w:ascii="Times New Roman" w:eastAsia="Calibri" w:hAnsi="Times New Roman" w:cs="Times New Roman"/>
                <w:kern w:val="0"/>
                <w:sz w:val="24"/>
                <w:szCs w:val="24"/>
                <w:lang w:val="lt-LT"/>
                <w14:ligatures w14:val="none"/>
              </w:rPr>
              <w:t xml:space="preserve">, kokybinius švietimo rodiklius atitinkančia </w:t>
            </w:r>
            <w:r w:rsidR="00322EF9" w:rsidRPr="00322EF9">
              <w:rPr>
                <w:rFonts w:ascii="Times New Roman" w:eastAsia="Calibri" w:hAnsi="Times New Roman" w:cs="Times New Roman"/>
                <w:kern w:val="0"/>
                <w:sz w:val="24"/>
                <w:szCs w:val="24"/>
                <w:lang w:val="lt-LT"/>
                <w14:ligatures w14:val="none"/>
              </w:rPr>
              <w:t>įstaiga, kurioje gera mokytis ir dirbti. Kasdieninė veikla turi būti orientuota į kiekvieno vaiko pažangos, dėmesio ir pagalbos besimokančiam, saugumo ir gero mikroklimato užtikrinimą, gabių vaikų ugdymą bei mokytojų ir vadovų nuolatinį kvalifikacijos tobulinimą. Gimnazijoje išlieka svarbi dialogo ir susitarimų kultūra – kaip vienas iš sėkmės garantų, įgyvendinant ugdymo tikslus, priimant sprendimus ir valdant išorines grėsmes.</w:t>
            </w:r>
          </w:p>
          <w:p w14:paraId="15C57735" w14:textId="68BB4325" w:rsidR="00322EF9" w:rsidRPr="00322EF9" w:rsidRDefault="00322EF9" w:rsidP="00322EF9">
            <w:pPr>
              <w:spacing w:after="0" w:line="240" w:lineRule="auto"/>
              <w:jc w:val="both"/>
              <w:rPr>
                <w:rFonts w:ascii="Times New Roman" w:eastAsia="Calibri" w:hAnsi="Times New Roman" w:cs="Times New Roman"/>
                <w:kern w:val="0"/>
                <w:sz w:val="24"/>
                <w:szCs w:val="24"/>
                <w:lang w:val="lt-LT"/>
                <w14:ligatures w14:val="none"/>
              </w:rPr>
            </w:pPr>
            <w:r w:rsidRPr="00322EF9">
              <w:rPr>
                <w:rFonts w:ascii="Times New Roman" w:eastAsia="Calibri" w:hAnsi="Times New Roman" w:cs="Times New Roman"/>
                <w:kern w:val="0"/>
                <w:sz w:val="24"/>
                <w:szCs w:val="24"/>
                <w:lang w:val="lt-LT"/>
                <w14:ligatures w14:val="none"/>
              </w:rPr>
              <w:t>202</w:t>
            </w:r>
            <w:r w:rsidR="00CE0B26">
              <w:rPr>
                <w:rFonts w:ascii="Times New Roman" w:eastAsia="Calibri" w:hAnsi="Times New Roman" w:cs="Times New Roman"/>
                <w:kern w:val="0"/>
                <w:sz w:val="24"/>
                <w:szCs w:val="24"/>
                <w:lang w:val="lt-LT"/>
                <w14:ligatures w14:val="none"/>
              </w:rPr>
              <w:t>4</w:t>
            </w:r>
            <w:r w:rsidRPr="00322EF9">
              <w:rPr>
                <w:rFonts w:ascii="Times New Roman" w:eastAsia="Calibri" w:hAnsi="Times New Roman" w:cs="Times New Roman"/>
                <w:kern w:val="0"/>
                <w:sz w:val="24"/>
                <w:szCs w:val="24"/>
                <w:lang w:val="lt-LT"/>
                <w14:ligatures w14:val="none"/>
              </w:rPr>
              <w:t xml:space="preserve"> met</w:t>
            </w:r>
            <w:r w:rsidR="00CE0B26">
              <w:rPr>
                <w:rFonts w:ascii="Times New Roman" w:eastAsia="Calibri" w:hAnsi="Times New Roman" w:cs="Times New Roman"/>
                <w:kern w:val="0"/>
                <w:sz w:val="24"/>
                <w:szCs w:val="24"/>
                <w:lang w:val="lt-LT"/>
                <w14:ligatures w14:val="none"/>
              </w:rPr>
              <w:t>ai gimnazija įgyvendins Tūkstantmečio mokyklų Kelmės rajono savivaldybės pažangos planą, tęs atnaujinto ugdymo turinio diegimą, todėl</w:t>
            </w:r>
            <w:r w:rsidRPr="00322EF9">
              <w:rPr>
                <w:rFonts w:ascii="Times New Roman" w:eastAsia="Calibri" w:hAnsi="Times New Roman" w:cs="Times New Roman"/>
                <w:kern w:val="0"/>
                <w:sz w:val="24"/>
                <w:szCs w:val="24"/>
                <w:lang w:val="lt-LT"/>
                <w14:ligatures w14:val="none"/>
              </w:rPr>
              <w:t xml:space="preserve"> </w:t>
            </w:r>
            <w:r w:rsidR="00F010BF">
              <w:rPr>
                <w:rFonts w:ascii="Times New Roman" w:eastAsia="Calibri" w:hAnsi="Times New Roman" w:cs="Times New Roman"/>
                <w:kern w:val="0"/>
                <w:sz w:val="24"/>
                <w:szCs w:val="24"/>
                <w:lang w:val="lt-LT"/>
                <w14:ligatures w14:val="none"/>
              </w:rPr>
              <w:t xml:space="preserve">2024 m. nustatomi veiklos </w:t>
            </w:r>
            <w:r w:rsidRPr="00322EF9">
              <w:rPr>
                <w:rFonts w:ascii="Times New Roman" w:eastAsia="Calibri" w:hAnsi="Times New Roman" w:cs="Times New Roman"/>
                <w:kern w:val="0"/>
                <w:sz w:val="24"/>
                <w:szCs w:val="24"/>
                <w:lang w:val="lt-LT"/>
                <w14:ligatures w14:val="none"/>
              </w:rPr>
              <w:t>prioritetai</w:t>
            </w:r>
            <w:r w:rsidR="00CE0B26">
              <w:rPr>
                <w:rFonts w:ascii="Times New Roman" w:eastAsia="Calibri" w:hAnsi="Times New Roman" w:cs="Times New Roman"/>
                <w:kern w:val="0"/>
                <w:sz w:val="24"/>
                <w:szCs w:val="24"/>
                <w:lang w:val="lt-LT"/>
                <w14:ligatures w14:val="none"/>
              </w:rPr>
              <w:t xml:space="preserve">: </w:t>
            </w:r>
            <w:r w:rsidRPr="00322EF9">
              <w:rPr>
                <w:rFonts w:ascii="Times New Roman" w:eastAsia="Calibri" w:hAnsi="Times New Roman" w:cs="Times New Roman"/>
                <w:kern w:val="0"/>
                <w:sz w:val="24"/>
                <w:szCs w:val="24"/>
                <w:lang w:val="lt-LT"/>
                <w14:ligatures w14:val="none"/>
              </w:rPr>
              <w:t xml:space="preserve">mokinio mokymosi veiksmingumas, atnaujinto ugdymo turinio diegimas, lyderystė, </w:t>
            </w:r>
            <w:proofErr w:type="spellStart"/>
            <w:r w:rsidRPr="00322EF9">
              <w:rPr>
                <w:rFonts w:ascii="Times New Roman" w:eastAsia="Calibri" w:hAnsi="Times New Roman" w:cs="Times New Roman"/>
                <w:kern w:val="0"/>
                <w:sz w:val="24"/>
                <w:szCs w:val="24"/>
                <w:lang w:val="lt-LT"/>
                <w14:ligatures w14:val="none"/>
              </w:rPr>
              <w:t>įtraukusis</w:t>
            </w:r>
            <w:proofErr w:type="spellEnd"/>
            <w:r w:rsidRPr="00322EF9">
              <w:rPr>
                <w:rFonts w:ascii="Times New Roman" w:eastAsia="Calibri" w:hAnsi="Times New Roman" w:cs="Times New Roman"/>
                <w:kern w:val="0"/>
                <w:sz w:val="24"/>
                <w:szCs w:val="24"/>
                <w:lang w:val="lt-LT"/>
                <w14:ligatures w14:val="none"/>
              </w:rPr>
              <w:t xml:space="preserve">, kultūrinis, STEAM ugdymas. </w:t>
            </w:r>
          </w:p>
          <w:bookmarkEnd w:id="1"/>
          <w:p w14:paraId="537AE5F3" w14:textId="77777777" w:rsidR="00322EF9" w:rsidRPr="00322EF9" w:rsidRDefault="00322EF9" w:rsidP="00322EF9">
            <w:pPr>
              <w:spacing w:after="0" w:line="240" w:lineRule="auto"/>
              <w:jc w:val="both"/>
              <w:rPr>
                <w:rFonts w:ascii="Times New Roman" w:eastAsia="Calibri" w:hAnsi="Times New Roman" w:cs="Times New Roman"/>
                <w:kern w:val="0"/>
                <w:sz w:val="24"/>
                <w:szCs w:val="24"/>
                <w:lang w:val="lt-LT"/>
                <w14:ligatures w14:val="none"/>
              </w:rPr>
            </w:pPr>
          </w:p>
        </w:tc>
      </w:tr>
    </w:tbl>
    <w:p w14:paraId="6CD49A9F" w14:textId="77777777" w:rsidR="00322EF9" w:rsidRDefault="00322EF9" w:rsidP="00322EF9">
      <w:pPr>
        <w:spacing w:after="0" w:line="240" w:lineRule="auto"/>
        <w:rPr>
          <w:rFonts w:ascii="Times New Roman" w:eastAsia="Times New Roman" w:hAnsi="Times New Roman" w:cs="Times New Roman"/>
          <w:b/>
          <w:kern w:val="0"/>
          <w:sz w:val="24"/>
          <w:szCs w:val="24"/>
          <w:lang w:val="lt-LT" w:eastAsia="lt-LT"/>
          <w14:ligatures w14:val="none"/>
        </w:rPr>
      </w:pPr>
    </w:p>
    <w:p w14:paraId="361F2516" w14:textId="77777777" w:rsidR="00803F31" w:rsidRDefault="00803F31" w:rsidP="00322EF9">
      <w:pPr>
        <w:spacing w:after="0" w:line="240" w:lineRule="auto"/>
        <w:rPr>
          <w:rFonts w:ascii="Times New Roman" w:eastAsia="Times New Roman" w:hAnsi="Times New Roman" w:cs="Times New Roman"/>
          <w:b/>
          <w:kern w:val="0"/>
          <w:sz w:val="24"/>
          <w:szCs w:val="24"/>
          <w:lang w:val="lt-LT" w:eastAsia="lt-LT"/>
          <w14:ligatures w14:val="none"/>
        </w:rPr>
      </w:pPr>
    </w:p>
    <w:p w14:paraId="6D58BA88" w14:textId="77777777" w:rsidR="00803F31" w:rsidRPr="00322EF9" w:rsidRDefault="00803F31" w:rsidP="00322EF9">
      <w:pPr>
        <w:spacing w:after="0" w:line="240" w:lineRule="auto"/>
        <w:rPr>
          <w:rFonts w:ascii="Times New Roman" w:eastAsia="Times New Roman" w:hAnsi="Times New Roman" w:cs="Times New Roman"/>
          <w:b/>
          <w:kern w:val="0"/>
          <w:sz w:val="24"/>
          <w:szCs w:val="24"/>
          <w:lang w:val="lt-LT" w:eastAsia="lt-LT"/>
          <w14:ligatures w14:val="none"/>
        </w:rPr>
      </w:pPr>
    </w:p>
    <w:p w14:paraId="333CB315"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lastRenderedPageBreak/>
        <w:t>II SKYRIUS</w:t>
      </w:r>
    </w:p>
    <w:p w14:paraId="3AAF0711"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METŲ VEIKLOS UŽDUOTYS, REZULTATAI IR RODIKLIAI</w:t>
      </w:r>
    </w:p>
    <w:p w14:paraId="67AEFA3B"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0"/>
          <w:lang w:val="lt-LT" w:eastAsia="lt-LT"/>
          <w14:ligatures w14:val="none"/>
        </w:rPr>
      </w:pPr>
    </w:p>
    <w:p w14:paraId="3EC28838" w14:textId="77777777" w:rsidR="00322EF9" w:rsidRPr="00322EF9" w:rsidRDefault="00322EF9" w:rsidP="00322EF9">
      <w:pPr>
        <w:numPr>
          <w:ilvl w:val="0"/>
          <w:numId w:val="6"/>
        </w:numPr>
        <w:tabs>
          <w:tab w:val="left" w:pos="284"/>
        </w:tabs>
        <w:spacing w:after="0" w:line="240" w:lineRule="auto"/>
        <w:contextualSpacing/>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Pagrindiniai praėjusių metų veiklos rezultatai</w:t>
      </w:r>
    </w:p>
    <w:p w14:paraId="47F09D91" w14:textId="77777777" w:rsidR="00322EF9" w:rsidRPr="00322EF9" w:rsidRDefault="00322EF9" w:rsidP="00322EF9">
      <w:pPr>
        <w:tabs>
          <w:tab w:val="left" w:pos="284"/>
        </w:tabs>
        <w:spacing w:after="0" w:line="240" w:lineRule="auto"/>
        <w:ind w:left="720"/>
        <w:contextualSpacing/>
        <w:rPr>
          <w:rFonts w:ascii="Times New Roman" w:eastAsia="Times New Roman" w:hAnsi="Times New Roman" w:cs="Times New Roman"/>
          <w:b/>
          <w:kern w:val="0"/>
          <w:sz w:val="24"/>
          <w:szCs w:val="24"/>
          <w:lang w:val="lt-LT" w:eastAsia="lt-LT"/>
          <w14:ligatures w14:val="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3260"/>
        <w:gridCol w:w="3124"/>
      </w:tblGrid>
      <w:tr w:rsidR="00322EF9" w:rsidRPr="00322EF9" w14:paraId="6ABF1834" w14:textId="77777777" w:rsidTr="00322EF9">
        <w:tc>
          <w:tcPr>
            <w:tcW w:w="1418" w:type="dxa"/>
            <w:tcBorders>
              <w:top w:val="single" w:sz="4" w:space="0" w:color="auto"/>
              <w:left w:val="single" w:sz="4" w:space="0" w:color="auto"/>
              <w:bottom w:val="single" w:sz="4" w:space="0" w:color="auto"/>
              <w:right w:val="single" w:sz="4" w:space="0" w:color="auto"/>
            </w:tcBorders>
            <w:vAlign w:val="center"/>
            <w:hideMark/>
          </w:tcPr>
          <w:p w14:paraId="74D9999E"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lang w:val="lt-LT" w:eastAsia="lt-LT"/>
                <w14:ligatures w14:val="none"/>
              </w:rPr>
              <w:t>Metų užduotys</w:t>
            </w:r>
            <w:r w:rsidRPr="00322EF9">
              <w:rPr>
                <w:rFonts w:ascii="Times New Roman" w:eastAsia="Times New Roman" w:hAnsi="Times New Roman" w:cs="Times New Roman"/>
                <w:kern w:val="0"/>
                <w:sz w:val="24"/>
                <w:szCs w:val="24"/>
                <w:lang w:val="lt-LT" w:eastAsia="lt-LT"/>
                <w14:ligatures w14:val="none"/>
              </w:rPr>
              <w:t xml:space="preserve"> </w:t>
            </w:r>
            <w:r w:rsidRPr="00322EF9">
              <w:rPr>
                <w:rFonts w:ascii="Times New Roman" w:eastAsia="Times New Roman" w:hAnsi="Times New Roman" w:cs="Times New Roman"/>
                <w:kern w:val="0"/>
                <w:sz w:val="20"/>
                <w:szCs w:val="20"/>
                <w:lang w:val="lt-LT" w:eastAsia="lt-LT"/>
                <w14:ligatures w14:val="none"/>
              </w:rPr>
              <w:t>(toliau – 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E72959" w14:textId="77777777" w:rsidR="00322EF9" w:rsidRPr="00322EF9" w:rsidRDefault="00322EF9" w:rsidP="00322EF9">
            <w:pPr>
              <w:spacing w:after="0" w:line="240" w:lineRule="auto"/>
              <w:jc w:val="center"/>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Siektini rezultatai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2A2B59"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lang w:val="lt-LT" w:eastAsia="lt-LT"/>
                <w14:ligatures w14:val="none"/>
              </w:rPr>
              <w:t>Rezultatų vertinimo rodikliai</w:t>
            </w:r>
            <w:r w:rsidRPr="00322EF9">
              <w:rPr>
                <w:rFonts w:ascii="Times New Roman" w:eastAsia="Times New Roman" w:hAnsi="Times New Roman" w:cs="Times New Roman"/>
                <w:kern w:val="0"/>
                <w:sz w:val="24"/>
                <w:szCs w:val="24"/>
                <w:lang w:val="lt-LT" w:eastAsia="lt-LT"/>
                <w14:ligatures w14:val="none"/>
              </w:rPr>
              <w:t xml:space="preserve"> </w:t>
            </w:r>
            <w:r w:rsidRPr="00322EF9">
              <w:rPr>
                <w:rFonts w:ascii="Times New Roman" w:eastAsia="Times New Roman" w:hAnsi="Times New Roman" w:cs="Times New Roman"/>
                <w:kern w:val="0"/>
                <w:sz w:val="20"/>
                <w:szCs w:val="20"/>
                <w:lang w:val="lt-LT" w:eastAsia="lt-LT"/>
                <w14:ligatures w14:val="none"/>
              </w:rPr>
              <w:t>(kuriais vadovaujantis vertinama, ar nustatytos užduotys įvykdytos)</w:t>
            </w:r>
          </w:p>
        </w:tc>
        <w:tc>
          <w:tcPr>
            <w:tcW w:w="3124" w:type="dxa"/>
            <w:tcBorders>
              <w:top w:val="single" w:sz="4" w:space="0" w:color="auto"/>
              <w:left w:val="single" w:sz="4" w:space="0" w:color="auto"/>
              <w:bottom w:val="single" w:sz="4" w:space="0" w:color="auto"/>
              <w:right w:val="single" w:sz="4" w:space="0" w:color="auto"/>
            </w:tcBorders>
            <w:vAlign w:val="center"/>
            <w:hideMark/>
          </w:tcPr>
          <w:p w14:paraId="79CDE45F" w14:textId="77777777" w:rsidR="00322EF9" w:rsidRPr="00322EF9" w:rsidRDefault="00322EF9" w:rsidP="00322EF9">
            <w:pPr>
              <w:spacing w:after="0" w:line="240" w:lineRule="auto"/>
              <w:jc w:val="center"/>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Pasiekti rezultatai ir jų rodikliai</w:t>
            </w:r>
          </w:p>
        </w:tc>
      </w:tr>
      <w:tr w:rsidR="006E520B" w:rsidRPr="00322EF9" w14:paraId="2AB48FA0" w14:textId="77777777" w:rsidTr="00E954F8">
        <w:tc>
          <w:tcPr>
            <w:tcW w:w="1418" w:type="dxa"/>
            <w:tcBorders>
              <w:top w:val="single" w:sz="4" w:space="0" w:color="auto"/>
              <w:left w:val="single" w:sz="4" w:space="0" w:color="auto"/>
              <w:bottom w:val="single" w:sz="4" w:space="0" w:color="auto"/>
              <w:right w:val="single" w:sz="4" w:space="0" w:color="auto"/>
            </w:tcBorders>
            <w:vAlign w:val="center"/>
            <w:hideMark/>
          </w:tcPr>
          <w:p w14:paraId="4010814C" w14:textId="2EFA46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1</w:t>
            </w:r>
            <w:r w:rsidRPr="00322EF9">
              <w:rPr>
                <w:rFonts w:ascii="Times New Roman" w:eastAsia="Times New Roman" w:hAnsi="Times New Roman" w:cs="Times New Roman"/>
                <w:kern w:val="0"/>
                <w:sz w:val="24"/>
                <w:szCs w:val="24"/>
                <w:lang w:val="lt-LT" w:eastAsia="lt-LT"/>
                <w14:ligatures w14:val="none"/>
              </w:rPr>
              <w:t>.1. Inicijuoti pokyčius atnaujinant ugdymo turinį, pritaikyti ugdymo turinį skirtingų poreikių mokiniams.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891F2C"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Užtikrintas nuoseklus ir sklandus pasirengimas dirbti pagal atnaujintas bendrąsias programas. </w:t>
            </w:r>
          </w:p>
          <w:p w14:paraId="43E24557" w14:textId="607D8E15"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Plėtojama mokinių pasiekimų tiriamoji veikla, numatytos priemonės įvairių gebėjimų mokinių pažangai.</w:t>
            </w:r>
          </w:p>
        </w:tc>
        <w:tc>
          <w:tcPr>
            <w:tcW w:w="3260" w:type="dxa"/>
            <w:tcBorders>
              <w:top w:val="single" w:sz="4" w:space="0" w:color="auto"/>
              <w:left w:val="single" w:sz="4" w:space="0" w:color="auto"/>
              <w:bottom w:val="single" w:sz="4" w:space="0" w:color="auto"/>
              <w:right w:val="single" w:sz="4" w:space="0" w:color="auto"/>
            </w:tcBorders>
            <w:hideMark/>
          </w:tcPr>
          <w:p w14:paraId="3B407412"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2023 m. vyksta nuoseklus ir sklandus pasirengimas dirbti pagal atnaujintas bendrąsias programas pagal Atnaujinto ugdymo turinio įgyvendinimo veiksmų ir priemonių planą (įgyvendinta ne mažiau kaip 80 proc., suplanuotų veiklų.</w:t>
            </w:r>
          </w:p>
          <w:p w14:paraId="32B1A2E4" w14:textId="77777777" w:rsidR="006E520B" w:rsidRPr="00322EF9" w:rsidRDefault="006E520B" w:rsidP="006E520B">
            <w:pPr>
              <w:spacing w:after="0" w:line="240" w:lineRule="auto"/>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Metodinėse grupėse ir metodinėje taryboje bus aptarta 30 proc. laisvai pasirenkamo ugdymo turinio įgyvendinimo gimnazijoje strategija</w:t>
            </w:r>
            <w:r w:rsidRPr="00322EF9">
              <w:rPr>
                <w:rFonts w:ascii="Times New Roman" w:eastAsia="Times New Roman" w:hAnsi="Times New Roman" w:cs="Times New Roman"/>
                <w:b/>
                <w:kern w:val="0"/>
                <w:sz w:val="24"/>
                <w:szCs w:val="24"/>
                <w:lang w:val="lt-LT" w:eastAsia="lt-LT"/>
                <w14:ligatures w14:val="none"/>
              </w:rPr>
              <w:t>.</w:t>
            </w:r>
          </w:p>
          <w:p w14:paraId="63C2E230"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2023 m. vasario mėn. aptarti mokinių mokymosi rezultatai, metodinėse grupėse aptarti, Mokytojų tarybos posėdyje priimti nutarimai rezultatų gerinimui (jų veiksmingumas aptartas birželio mėn. Mokytojų tarybos posėdyje).</w:t>
            </w:r>
          </w:p>
          <w:p w14:paraId="466C31B7"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Iki 2023 m. birželio mėn. Metodinėje taryboje išanalizuoti NMPP rezultatai, jų atitiktis mokinių mokymosi rezultatams.</w:t>
            </w:r>
          </w:p>
          <w:p w14:paraId="3FBC10FF"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Iki 2023 m. rugsėjo mėn. išanalizuota PUPP, VBE dermė su bandomųjų egzaminų rezultatais, prognozuojamais egzaminų rezultatais ir metiniais įvertinimais. PUPP, VBE rezultatai aukštesni arba artimi respublikos vidurkiui.</w:t>
            </w:r>
          </w:p>
          <w:p w14:paraId="2CE4E679"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Iki rugsėjo </w:t>
            </w:r>
            <w:proofErr w:type="spellStart"/>
            <w:r w:rsidRPr="00322EF9">
              <w:rPr>
                <w:rFonts w:ascii="Times New Roman" w:eastAsia="Times New Roman" w:hAnsi="Times New Roman" w:cs="Times New Roman"/>
                <w:kern w:val="0"/>
                <w:sz w:val="24"/>
                <w:szCs w:val="24"/>
                <w:lang w:val="lt-LT" w:eastAsia="lt-LT"/>
                <w14:ligatures w14:val="none"/>
              </w:rPr>
              <w:t>mėn</w:t>
            </w:r>
            <w:proofErr w:type="spellEnd"/>
            <w:r w:rsidRPr="00322EF9">
              <w:rPr>
                <w:rFonts w:ascii="Times New Roman" w:eastAsia="Times New Roman" w:hAnsi="Times New Roman" w:cs="Times New Roman"/>
                <w:kern w:val="0"/>
                <w:sz w:val="24"/>
                <w:szCs w:val="24"/>
                <w:lang w:val="lt-LT" w:eastAsia="lt-LT"/>
                <w14:ligatures w14:val="none"/>
              </w:rPr>
              <w:t>, parengtos bei įgyvendinamos pasirenkamųjų dalykų ir dalykų modulių programos.</w:t>
            </w:r>
          </w:p>
          <w:p w14:paraId="646A6FA5"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Gerės pažangumo vidurkis lyginant I ir II pusmečius.</w:t>
            </w:r>
          </w:p>
          <w:p w14:paraId="6249F5EA"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2023-2024 m. m. ugdymo plane panaudota 50 proc. </w:t>
            </w:r>
            <w:r w:rsidRPr="00322EF9">
              <w:rPr>
                <w:rFonts w:ascii="Times New Roman" w:eastAsia="Times New Roman" w:hAnsi="Times New Roman" w:cs="Times New Roman"/>
                <w:kern w:val="0"/>
                <w:sz w:val="24"/>
                <w:szCs w:val="24"/>
                <w:lang w:val="lt-LT" w:eastAsia="lt-LT"/>
                <w14:ligatures w14:val="none"/>
              </w:rPr>
              <w:lastRenderedPageBreak/>
              <w:t>mokinių poreikiams tenkinti skirtų valandų.</w:t>
            </w:r>
          </w:p>
          <w:p w14:paraId="0E472039" w14:textId="4A6BFE34"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Pagal 2023 m. rugsėjo mėn. patvirtintą konsultacijų tvarkaraštį vykdomos konsultacijos mokymosi netolygumams išlyginti ir pasiekimų skirtumams mažinti, dalykinėms olimpiadoms ir konkursams pasiruošti.</w:t>
            </w:r>
          </w:p>
        </w:tc>
        <w:tc>
          <w:tcPr>
            <w:tcW w:w="3124" w:type="dxa"/>
            <w:tcBorders>
              <w:top w:val="single" w:sz="4" w:space="0" w:color="auto"/>
              <w:left w:val="single" w:sz="4" w:space="0" w:color="auto"/>
              <w:bottom w:val="single" w:sz="4" w:space="0" w:color="auto"/>
              <w:right w:val="single" w:sz="4" w:space="0" w:color="auto"/>
            </w:tcBorders>
            <w:vAlign w:val="center"/>
            <w:hideMark/>
          </w:tcPr>
          <w:p w14:paraId="7E4FBF65" w14:textId="2410A22F" w:rsidR="00C3256B" w:rsidRPr="00C3256B" w:rsidRDefault="00C3256B" w:rsidP="00C3256B">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lastRenderedPageBreak/>
              <w:t xml:space="preserve">2023 m. vyko sistemingas, nuoseklus pasirengimas dirbti pagal atnaujintas bendrąsias programas. </w:t>
            </w:r>
            <w:r w:rsidRPr="00C3256B">
              <w:rPr>
                <w:rFonts w:ascii="Times New Roman" w:eastAsia="Times New Roman" w:hAnsi="Times New Roman" w:cs="Times New Roman"/>
                <w:kern w:val="0"/>
                <w:sz w:val="24"/>
                <w:szCs w:val="24"/>
                <w:lang w:val="lt-LT" w:eastAsia="lt-LT"/>
                <w14:ligatures w14:val="none"/>
              </w:rPr>
              <w:t xml:space="preserve">Mokytojų bendruomenė  supažindinta  su UTA plano įgyvendinimo analize Mokytojų tarybos posėdyje 2023-08-31  MT-7. </w:t>
            </w:r>
            <w:r>
              <w:rPr>
                <w:rFonts w:ascii="Times New Roman" w:eastAsia="Times New Roman" w:hAnsi="Times New Roman" w:cs="Times New Roman"/>
                <w:kern w:val="0"/>
                <w:sz w:val="24"/>
                <w:szCs w:val="24"/>
                <w:lang w:val="lt-LT" w:eastAsia="lt-LT"/>
                <w14:ligatures w14:val="none"/>
              </w:rPr>
              <w:t>100 proc. įgyvendintos suplanuotos veiklos. Vyko</w:t>
            </w:r>
          </w:p>
          <w:p w14:paraId="546E890A" w14:textId="58E5AB78" w:rsidR="00C3256B" w:rsidRPr="00C3256B" w:rsidRDefault="00C3256B" w:rsidP="00C3256B">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n</w:t>
            </w:r>
            <w:r w:rsidRPr="00C3256B">
              <w:rPr>
                <w:rFonts w:ascii="Times New Roman" w:eastAsia="Times New Roman" w:hAnsi="Times New Roman" w:cs="Times New Roman"/>
                <w:kern w:val="0"/>
                <w:sz w:val="24"/>
                <w:szCs w:val="24"/>
                <w:lang w:val="lt-LT" w:eastAsia="lt-LT"/>
                <w14:ligatures w14:val="none"/>
              </w:rPr>
              <w:t>uolatinis gimnazijos bendruomenės informavimas apie atnaujintų BP diegimo žingsnius gimnazijos puslapyje https://tytuvenugimnazija.lt/paslaugos/ugdymas/uta-ugdymo-turinio-atnaujinimas</w:t>
            </w:r>
            <w:r>
              <w:rPr>
                <w:rFonts w:ascii="Times New Roman" w:eastAsia="Times New Roman" w:hAnsi="Times New Roman" w:cs="Times New Roman"/>
                <w:kern w:val="0"/>
                <w:sz w:val="24"/>
                <w:szCs w:val="24"/>
                <w:lang w:val="lt-LT" w:eastAsia="lt-LT"/>
                <w14:ligatures w14:val="none"/>
              </w:rPr>
              <w:t>.</w:t>
            </w:r>
          </w:p>
          <w:p w14:paraId="74209B6D" w14:textId="77777777" w:rsidR="006E520B" w:rsidRDefault="00C3256B" w:rsidP="00C3256B">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Organizuoti vidiniai mokymai, seminarai pasitelkiant lektorius visiems gimnazijos mokytojams apie Atnaujinto ugdymo turinio diegimą (4 seminarai).</w:t>
            </w:r>
          </w:p>
          <w:p w14:paraId="296A209F" w14:textId="77777777" w:rsidR="00C3256B" w:rsidRPr="00C3256B" w:rsidRDefault="00C3256B" w:rsidP="00C3256B">
            <w:pPr>
              <w:spacing w:after="0" w:line="240" w:lineRule="auto"/>
              <w:rPr>
                <w:rFonts w:ascii="Times New Roman" w:eastAsia="Times New Roman" w:hAnsi="Times New Roman" w:cs="Times New Roman"/>
                <w:kern w:val="0"/>
                <w:sz w:val="24"/>
                <w:szCs w:val="24"/>
                <w:lang w:val="lt-LT" w:eastAsia="lt-LT"/>
                <w14:ligatures w14:val="none"/>
              </w:rPr>
            </w:pPr>
            <w:r w:rsidRPr="00C3256B">
              <w:rPr>
                <w:rFonts w:ascii="Times New Roman" w:eastAsia="Times New Roman" w:hAnsi="Times New Roman" w:cs="Times New Roman"/>
                <w:kern w:val="0"/>
                <w:sz w:val="24"/>
                <w:szCs w:val="24"/>
                <w:lang w:val="lt-LT" w:eastAsia="lt-LT"/>
                <w14:ligatures w14:val="none"/>
              </w:rPr>
              <w:t>2023-02-07 Mokytojų tarybos posėdyje, metodinėse grupėse pateikti siūlymai dėl mokinių mokymosi pažangos gerinimo, priimti 3 nutarimai.</w:t>
            </w:r>
          </w:p>
          <w:p w14:paraId="67723E9D" w14:textId="77777777" w:rsidR="00C3256B" w:rsidRPr="00C3256B" w:rsidRDefault="00C3256B" w:rsidP="00C3256B">
            <w:pPr>
              <w:spacing w:after="0" w:line="240" w:lineRule="auto"/>
              <w:rPr>
                <w:rFonts w:ascii="Times New Roman" w:eastAsia="Times New Roman" w:hAnsi="Times New Roman" w:cs="Times New Roman"/>
                <w:kern w:val="0"/>
                <w:sz w:val="24"/>
                <w:szCs w:val="24"/>
                <w:lang w:val="lt-LT" w:eastAsia="lt-LT"/>
                <w14:ligatures w14:val="none"/>
              </w:rPr>
            </w:pPr>
            <w:r w:rsidRPr="00C3256B">
              <w:rPr>
                <w:rFonts w:ascii="Times New Roman" w:eastAsia="Times New Roman" w:hAnsi="Times New Roman" w:cs="Times New Roman"/>
                <w:kern w:val="0"/>
                <w:sz w:val="24"/>
                <w:szCs w:val="24"/>
                <w:lang w:val="lt-LT" w:eastAsia="lt-LT"/>
                <w14:ligatures w14:val="none"/>
              </w:rPr>
              <w:t>(mokytojų tarybos posėdžio protokolas 2023-02-07 Nr. MTP-1).</w:t>
            </w:r>
          </w:p>
          <w:p w14:paraId="3ED29401" w14:textId="40B6A799" w:rsidR="00C3256B" w:rsidRDefault="00C3256B" w:rsidP="00C3256B">
            <w:pPr>
              <w:spacing w:after="0" w:line="240" w:lineRule="auto"/>
              <w:rPr>
                <w:rFonts w:ascii="Times New Roman" w:eastAsia="Times New Roman" w:hAnsi="Times New Roman" w:cs="Times New Roman"/>
                <w:kern w:val="0"/>
                <w:sz w:val="24"/>
                <w:szCs w:val="24"/>
                <w:lang w:val="lt-LT" w:eastAsia="lt-LT"/>
                <w14:ligatures w14:val="none"/>
              </w:rPr>
            </w:pPr>
            <w:r w:rsidRPr="00C3256B">
              <w:rPr>
                <w:rFonts w:ascii="Times New Roman" w:eastAsia="Times New Roman" w:hAnsi="Times New Roman" w:cs="Times New Roman"/>
                <w:kern w:val="0"/>
                <w:sz w:val="24"/>
                <w:szCs w:val="24"/>
                <w:lang w:val="lt-LT" w:eastAsia="lt-LT"/>
                <w14:ligatures w14:val="none"/>
              </w:rPr>
              <w:t>Metodinėje taryboje išanalizuoti NMPP rezultatai, jų atitiktis mokinių mokymosi rezultatams (2023-04-26 protokolas Nr.2)</w:t>
            </w:r>
            <w:r>
              <w:rPr>
                <w:rFonts w:ascii="Times New Roman" w:eastAsia="Times New Roman" w:hAnsi="Times New Roman" w:cs="Times New Roman"/>
                <w:kern w:val="0"/>
                <w:sz w:val="24"/>
                <w:szCs w:val="24"/>
                <w:lang w:val="lt-LT" w:eastAsia="lt-LT"/>
                <w14:ligatures w14:val="none"/>
              </w:rPr>
              <w:t>.</w:t>
            </w:r>
            <w:r w:rsidR="00E36825">
              <w:rPr>
                <w:rFonts w:ascii="Times New Roman" w:eastAsia="Times New Roman" w:hAnsi="Times New Roman" w:cs="Times New Roman"/>
                <w:kern w:val="0"/>
                <w:sz w:val="24"/>
                <w:szCs w:val="24"/>
                <w:lang w:val="lt-LT" w:eastAsia="lt-LT"/>
                <w14:ligatures w14:val="none"/>
              </w:rPr>
              <w:t xml:space="preserve"> </w:t>
            </w:r>
            <w:r w:rsidR="00AA0E1A">
              <w:rPr>
                <w:rFonts w:ascii="Times New Roman" w:eastAsia="Times New Roman" w:hAnsi="Times New Roman" w:cs="Times New Roman"/>
                <w:kern w:val="0"/>
                <w:sz w:val="24"/>
                <w:szCs w:val="24"/>
                <w:lang w:val="lt-LT" w:eastAsia="lt-LT"/>
                <w14:ligatures w14:val="none"/>
              </w:rPr>
              <w:t>Mokytojų tarybos posėdyje išanalizuoti PUPP rezultatai</w:t>
            </w:r>
            <w:r w:rsidR="00E36825">
              <w:rPr>
                <w:rFonts w:ascii="Times New Roman" w:eastAsia="Times New Roman" w:hAnsi="Times New Roman" w:cs="Times New Roman"/>
                <w:kern w:val="0"/>
                <w:sz w:val="24"/>
                <w:szCs w:val="24"/>
                <w:lang w:val="lt-LT" w:eastAsia="lt-LT"/>
                <w14:ligatures w14:val="none"/>
              </w:rPr>
              <w:t>, aptartos priemonės rezultatų pagerinimui</w:t>
            </w:r>
            <w:r w:rsidR="00AA0E1A">
              <w:rPr>
                <w:rFonts w:ascii="Times New Roman" w:eastAsia="Times New Roman" w:hAnsi="Times New Roman" w:cs="Times New Roman"/>
                <w:kern w:val="0"/>
                <w:sz w:val="24"/>
                <w:szCs w:val="24"/>
                <w:lang w:val="lt-LT" w:eastAsia="lt-LT"/>
                <w14:ligatures w14:val="none"/>
              </w:rPr>
              <w:t xml:space="preserve"> </w:t>
            </w:r>
            <w:r w:rsidR="00AA0E1A" w:rsidRPr="00AA0E1A">
              <w:rPr>
                <w:rFonts w:ascii="Times New Roman" w:eastAsia="Times New Roman" w:hAnsi="Times New Roman" w:cs="Times New Roman"/>
                <w:kern w:val="0"/>
                <w:sz w:val="24"/>
                <w:szCs w:val="24"/>
                <w:lang w:val="lt-LT" w:eastAsia="lt-LT"/>
                <w14:ligatures w14:val="none"/>
              </w:rPr>
              <w:t>(</w:t>
            </w:r>
            <w:r w:rsidR="00AA0E1A" w:rsidRPr="00C3256B">
              <w:rPr>
                <w:rFonts w:ascii="Times New Roman" w:eastAsia="Times New Roman" w:hAnsi="Times New Roman" w:cs="Times New Roman"/>
                <w:kern w:val="0"/>
                <w:sz w:val="24"/>
                <w:szCs w:val="24"/>
                <w:lang w:val="lt-LT" w:eastAsia="lt-LT"/>
                <w14:ligatures w14:val="none"/>
              </w:rPr>
              <w:t xml:space="preserve">mokytojų tarybos posėdžio protokolas </w:t>
            </w:r>
            <w:r w:rsidR="00AA0E1A" w:rsidRPr="00C3256B">
              <w:rPr>
                <w:rFonts w:ascii="Times New Roman" w:eastAsia="Times New Roman" w:hAnsi="Times New Roman" w:cs="Times New Roman"/>
                <w:kern w:val="0"/>
                <w:sz w:val="24"/>
                <w:szCs w:val="24"/>
                <w:lang w:val="lt-LT" w:eastAsia="lt-LT"/>
                <w14:ligatures w14:val="none"/>
              </w:rPr>
              <w:lastRenderedPageBreak/>
              <w:t>2023-0</w:t>
            </w:r>
            <w:r w:rsidR="00AA0E1A">
              <w:rPr>
                <w:rFonts w:ascii="Times New Roman" w:eastAsia="Times New Roman" w:hAnsi="Times New Roman" w:cs="Times New Roman"/>
                <w:kern w:val="0"/>
                <w:sz w:val="24"/>
                <w:szCs w:val="24"/>
                <w:lang w:val="lt-LT" w:eastAsia="lt-LT"/>
                <w14:ligatures w14:val="none"/>
              </w:rPr>
              <w:t>6</w:t>
            </w:r>
            <w:r w:rsidR="00AA0E1A" w:rsidRPr="00C3256B">
              <w:rPr>
                <w:rFonts w:ascii="Times New Roman" w:eastAsia="Times New Roman" w:hAnsi="Times New Roman" w:cs="Times New Roman"/>
                <w:kern w:val="0"/>
                <w:sz w:val="24"/>
                <w:szCs w:val="24"/>
                <w:lang w:val="lt-LT" w:eastAsia="lt-LT"/>
                <w14:ligatures w14:val="none"/>
              </w:rPr>
              <w:t>-</w:t>
            </w:r>
            <w:r w:rsidR="00AA0E1A">
              <w:rPr>
                <w:rFonts w:ascii="Times New Roman" w:eastAsia="Times New Roman" w:hAnsi="Times New Roman" w:cs="Times New Roman"/>
                <w:kern w:val="0"/>
                <w:sz w:val="24"/>
                <w:szCs w:val="24"/>
                <w:lang w:val="lt-LT" w:eastAsia="lt-LT"/>
                <w14:ligatures w14:val="none"/>
              </w:rPr>
              <w:t>15</w:t>
            </w:r>
            <w:r w:rsidR="00AA0E1A" w:rsidRPr="00C3256B">
              <w:rPr>
                <w:rFonts w:ascii="Times New Roman" w:eastAsia="Times New Roman" w:hAnsi="Times New Roman" w:cs="Times New Roman"/>
                <w:kern w:val="0"/>
                <w:sz w:val="24"/>
                <w:szCs w:val="24"/>
                <w:lang w:val="lt-LT" w:eastAsia="lt-LT"/>
                <w14:ligatures w14:val="none"/>
              </w:rPr>
              <w:t xml:space="preserve"> Nr. MTP-</w:t>
            </w:r>
            <w:r w:rsidR="00AA0E1A">
              <w:rPr>
                <w:rFonts w:ascii="Times New Roman" w:eastAsia="Times New Roman" w:hAnsi="Times New Roman" w:cs="Times New Roman"/>
                <w:kern w:val="0"/>
                <w:sz w:val="24"/>
                <w:szCs w:val="24"/>
                <w:lang w:val="lt-LT" w:eastAsia="lt-LT"/>
                <w14:ligatures w14:val="none"/>
              </w:rPr>
              <w:t>5</w:t>
            </w:r>
            <w:r w:rsidR="00AA0E1A" w:rsidRPr="00C3256B">
              <w:rPr>
                <w:rFonts w:ascii="Times New Roman" w:eastAsia="Times New Roman" w:hAnsi="Times New Roman" w:cs="Times New Roman"/>
                <w:kern w:val="0"/>
                <w:sz w:val="24"/>
                <w:szCs w:val="24"/>
                <w:lang w:val="lt-LT" w:eastAsia="lt-LT"/>
                <w14:ligatures w14:val="none"/>
              </w:rPr>
              <w:t>)</w:t>
            </w:r>
            <w:r w:rsidR="00AA0E1A">
              <w:rPr>
                <w:rFonts w:ascii="Times New Roman" w:eastAsia="Times New Roman" w:hAnsi="Times New Roman" w:cs="Times New Roman"/>
                <w:kern w:val="0"/>
                <w:sz w:val="24"/>
                <w:szCs w:val="24"/>
                <w:lang w:val="lt-LT" w:eastAsia="lt-LT"/>
                <w14:ligatures w14:val="none"/>
              </w:rPr>
              <w:t xml:space="preserve">. </w:t>
            </w:r>
            <w:r w:rsidR="00E36825">
              <w:rPr>
                <w:rFonts w:ascii="Times New Roman" w:eastAsia="Times New Roman" w:hAnsi="Times New Roman" w:cs="Times New Roman"/>
                <w:kern w:val="0"/>
                <w:sz w:val="24"/>
                <w:szCs w:val="24"/>
                <w:lang w:val="lt-LT" w:eastAsia="lt-LT"/>
                <w14:ligatures w14:val="none"/>
              </w:rPr>
              <w:t>Giluminė rezultatų analizė atlikta su lietuvių kalbos ir literatūros, matematikos mokytojais. Matematikos PUPP rezultatai prastesni nei Respublikos vidurkis 2,01 balo (gimnazijos vidurkis – 3,38, Respublikos – 5,39); lietuvių kalbos ir literatūros PUPP rezultatai artimi Respublikos vidurkiui (gimnazijoje – 6,23 balo, Respublikoje – 6,6).</w:t>
            </w:r>
          </w:p>
          <w:p w14:paraId="78D2B5C1" w14:textId="4693B1F6" w:rsidR="00BC5927" w:rsidRDefault="00C3256B" w:rsidP="00C3256B">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Mokytojų tarybo</w:t>
            </w:r>
            <w:r w:rsidR="00471909">
              <w:rPr>
                <w:rFonts w:ascii="Times New Roman" w:eastAsia="Times New Roman" w:hAnsi="Times New Roman" w:cs="Times New Roman"/>
                <w:kern w:val="0"/>
                <w:sz w:val="24"/>
                <w:szCs w:val="24"/>
                <w:lang w:val="lt-LT" w:eastAsia="lt-LT"/>
                <w14:ligatures w14:val="none"/>
              </w:rPr>
              <w:t>s posėdyje išanalizuoti VBE rezultatai ir jų įtaka abiturientų tolesnio mokymosi ir gyvenimo kelio pasirinkimui. Priimti 3 konkretūs nutarimai (</w:t>
            </w:r>
            <w:r w:rsidR="00471909" w:rsidRPr="00C3256B">
              <w:rPr>
                <w:rFonts w:ascii="Times New Roman" w:eastAsia="Times New Roman" w:hAnsi="Times New Roman" w:cs="Times New Roman"/>
                <w:kern w:val="0"/>
                <w:sz w:val="24"/>
                <w:szCs w:val="24"/>
                <w:lang w:val="lt-LT" w:eastAsia="lt-LT"/>
                <w14:ligatures w14:val="none"/>
              </w:rPr>
              <w:t>mokytojų tarybos posėdžio protokolas 2023-0</w:t>
            </w:r>
            <w:r w:rsidR="00471909">
              <w:rPr>
                <w:rFonts w:ascii="Times New Roman" w:eastAsia="Times New Roman" w:hAnsi="Times New Roman" w:cs="Times New Roman"/>
                <w:kern w:val="0"/>
                <w:sz w:val="24"/>
                <w:szCs w:val="24"/>
                <w:lang w:val="lt-LT" w:eastAsia="lt-LT"/>
                <w14:ligatures w14:val="none"/>
              </w:rPr>
              <w:t>8</w:t>
            </w:r>
            <w:r w:rsidR="00471909" w:rsidRPr="00C3256B">
              <w:rPr>
                <w:rFonts w:ascii="Times New Roman" w:eastAsia="Times New Roman" w:hAnsi="Times New Roman" w:cs="Times New Roman"/>
                <w:kern w:val="0"/>
                <w:sz w:val="24"/>
                <w:szCs w:val="24"/>
                <w:lang w:val="lt-LT" w:eastAsia="lt-LT"/>
                <w14:ligatures w14:val="none"/>
              </w:rPr>
              <w:t>-</w:t>
            </w:r>
            <w:r w:rsidR="00471909">
              <w:rPr>
                <w:rFonts w:ascii="Times New Roman" w:eastAsia="Times New Roman" w:hAnsi="Times New Roman" w:cs="Times New Roman"/>
                <w:kern w:val="0"/>
                <w:sz w:val="24"/>
                <w:szCs w:val="24"/>
                <w:lang w:val="lt-LT" w:eastAsia="lt-LT"/>
                <w14:ligatures w14:val="none"/>
              </w:rPr>
              <w:t>31</w:t>
            </w:r>
            <w:r w:rsidR="00471909" w:rsidRPr="00C3256B">
              <w:rPr>
                <w:rFonts w:ascii="Times New Roman" w:eastAsia="Times New Roman" w:hAnsi="Times New Roman" w:cs="Times New Roman"/>
                <w:kern w:val="0"/>
                <w:sz w:val="24"/>
                <w:szCs w:val="24"/>
                <w:lang w:val="lt-LT" w:eastAsia="lt-LT"/>
                <w14:ligatures w14:val="none"/>
              </w:rPr>
              <w:t xml:space="preserve"> Nr. MTP-</w:t>
            </w:r>
            <w:r w:rsidR="00471909">
              <w:rPr>
                <w:rFonts w:ascii="Times New Roman" w:eastAsia="Times New Roman" w:hAnsi="Times New Roman" w:cs="Times New Roman"/>
                <w:kern w:val="0"/>
                <w:sz w:val="24"/>
                <w:szCs w:val="24"/>
                <w:lang w:val="lt-LT" w:eastAsia="lt-LT"/>
                <w14:ligatures w14:val="none"/>
              </w:rPr>
              <w:t>7</w:t>
            </w:r>
            <w:r w:rsidR="00471909" w:rsidRPr="00C3256B">
              <w:rPr>
                <w:rFonts w:ascii="Times New Roman" w:eastAsia="Times New Roman" w:hAnsi="Times New Roman" w:cs="Times New Roman"/>
                <w:kern w:val="0"/>
                <w:sz w:val="24"/>
                <w:szCs w:val="24"/>
                <w:lang w:val="lt-LT" w:eastAsia="lt-LT"/>
                <w14:ligatures w14:val="none"/>
              </w:rPr>
              <w:t>).</w:t>
            </w:r>
            <w:r w:rsidR="00471909">
              <w:rPr>
                <w:rFonts w:ascii="Times New Roman" w:eastAsia="Times New Roman" w:hAnsi="Times New Roman" w:cs="Times New Roman"/>
                <w:kern w:val="0"/>
                <w:sz w:val="24"/>
                <w:szCs w:val="24"/>
                <w:lang w:val="lt-LT" w:eastAsia="lt-LT"/>
                <w14:ligatures w14:val="none"/>
              </w:rPr>
              <w:t xml:space="preserve"> 4 VBE (lietuvių kalbos ir literatūros, geografijos, biologijos, fizikos) vidurkis aukštesnis nei šalies vidurkis, 1 VBE (istorijos) lygus šalies vidurkiui</w:t>
            </w:r>
            <w:r w:rsidR="00AA0E1A">
              <w:rPr>
                <w:rFonts w:ascii="Times New Roman" w:eastAsia="Times New Roman" w:hAnsi="Times New Roman" w:cs="Times New Roman"/>
                <w:kern w:val="0"/>
                <w:sz w:val="24"/>
                <w:szCs w:val="24"/>
                <w:lang w:val="lt-LT" w:eastAsia="lt-LT"/>
                <w14:ligatures w14:val="none"/>
              </w:rPr>
              <w:t>; matematikos VBE nežymiai mažesnis nei šalies vidurkis (0,7).</w:t>
            </w:r>
          </w:p>
          <w:p w14:paraId="14AD6D5C" w14:textId="1D23D812" w:rsidR="00AA0E1A" w:rsidRDefault="00AA0E1A" w:rsidP="00C3256B">
            <w:pPr>
              <w:spacing w:after="0" w:line="240" w:lineRule="auto"/>
              <w:rPr>
                <w:rFonts w:ascii="Times New Roman" w:eastAsia="Calibri" w:hAnsi="Times New Roman" w:cs="Times New Roman"/>
                <w:kern w:val="0"/>
                <w:sz w:val="24"/>
                <w:szCs w:val="24"/>
                <w:lang w:val="lt-LT"/>
                <w14:ligatures w14:val="none"/>
              </w:rPr>
            </w:pPr>
            <w:r w:rsidRPr="00AA0E1A">
              <w:rPr>
                <w:rFonts w:ascii="Times New Roman" w:eastAsia="Calibri" w:hAnsi="Times New Roman" w:cs="Times New Roman"/>
                <w:kern w:val="0"/>
                <w:sz w:val="24"/>
                <w:szCs w:val="24"/>
                <w:lang w:val="lt-LT"/>
                <w14:ligatures w14:val="none"/>
              </w:rPr>
              <w:t xml:space="preserve">Organizuotos ilgalaikės ir trumpalaikės konsultacijos turintiems spragų ir gabiems mokiniams. Konsultacijų tvarkaraštis keistas 3 kartus (2023-01-31; 2023-03-25; 2023-09-25). 17 mokytojų mokiniams pagal poreikį teikė kontaktiniu ir ar/ nuotoliniu būdu. </w:t>
            </w:r>
            <w:r>
              <w:rPr>
                <w:rFonts w:ascii="Times New Roman" w:eastAsia="Calibri" w:hAnsi="Times New Roman" w:cs="Times New Roman"/>
                <w:kern w:val="0"/>
                <w:sz w:val="24"/>
                <w:szCs w:val="24"/>
                <w:lang w:val="lt-LT"/>
                <w14:ligatures w14:val="none"/>
              </w:rPr>
              <w:t xml:space="preserve">Direktorės pavaduotoja ugdymui vykdė </w:t>
            </w:r>
            <w:r w:rsidRPr="00AA0E1A">
              <w:rPr>
                <w:rFonts w:ascii="Times New Roman" w:eastAsia="Calibri" w:hAnsi="Times New Roman" w:cs="Times New Roman"/>
                <w:kern w:val="0"/>
                <w:sz w:val="24"/>
                <w:szCs w:val="24"/>
                <w:lang w:val="lt-LT"/>
                <w14:ligatures w14:val="none"/>
              </w:rPr>
              <w:t>konsultacij</w:t>
            </w:r>
            <w:r>
              <w:rPr>
                <w:rFonts w:ascii="Times New Roman" w:eastAsia="Calibri" w:hAnsi="Times New Roman" w:cs="Times New Roman"/>
                <w:kern w:val="0"/>
                <w:sz w:val="24"/>
                <w:szCs w:val="24"/>
                <w:lang w:val="lt-LT"/>
                <w14:ligatures w14:val="none"/>
              </w:rPr>
              <w:t>ų stebėseną</w:t>
            </w:r>
            <w:r w:rsidRPr="00AA0E1A">
              <w:rPr>
                <w:rFonts w:ascii="Times New Roman" w:eastAsia="Calibri" w:hAnsi="Times New Roman" w:cs="Times New Roman"/>
                <w:kern w:val="0"/>
                <w:sz w:val="24"/>
                <w:szCs w:val="24"/>
                <w:lang w:val="lt-LT"/>
                <w14:ligatures w14:val="none"/>
              </w:rPr>
              <w:t>, kalb</w:t>
            </w:r>
            <w:r>
              <w:rPr>
                <w:rFonts w:ascii="Times New Roman" w:eastAsia="Calibri" w:hAnsi="Times New Roman" w:cs="Times New Roman"/>
                <w:kern w:val="0"/>
                <w:sz w:val="24"/>
                <w:szCs w:val="24"/>
                <w:lang w:val="lt-LT"/>
                <w14:ligatures w14:val="none"/>
              </w:rPr>
              <w:t xml:space="preserve">ėjosi </w:t>
            </w:r>
            <w:r w:rsidRPr="00AA0E1A">
              <w:rPr>
                <w:rFonts w:ascii="Times New Roman" w:eastAsia="Calibri" w:hAnsi="Times New Roman" w:cs="Times New Roman"/>
                <w:kern w:val="0"/>
                <w:sz w:val="24"/>
                <w:szCs w:val="24"/>
                <w:lang w:val="lt-LT"/>
                <w14:ligatures w14:val="none"/>
              </w:rPr>
              <w:t xml:space="preserve"> su mokiniais apie konsultacijų naudą. Nuo 2023 m. rugsėjo 1 d. 22 mokiniams, įgijusiems pradinį ar pagrindinį išsilavinimą arba baigusiam pagrindinio ugdymo </w:t>
            </w:r>
            <w:r w:rsidRPr="00AA0E1A">
              <w:rPr>
                <w:rFonts w:ascii="Times New Roman" w:eastAsia="Calibri" w:hAnsi="Times New Roman" w:cs="Times New Roman"/>
                <w:kern w:val="0"/>
                <w:sz w:val="24"/>
                <w:szCs w:val="24"/>
                <w:lang w:val="lt-LT"/>
                <w14:ligatures w14:val="none"/>
              </w:rPr>
              <w:lastRenderedPageBreak/>
              <w:t xml:space="preserve">programos pirmąją dalį ir nepasiekusiam patenkinamo pasiekimų lygmens dalyvaujant  </w:t>
            </w:r>
            <w:r w:rsidR="00DB3E8C">
              <w:rPr>
                <w:rFonts w:ascii="Times New Roman" w:eastAsia="Calibri" w:hAnsi="Times New Roman" w:cs="Times New Roman"/>
                <w:kern w:val="0"/>
                <w:sz w:val="24"/>
                <w:szCs w:val="24"/>
                <w:lang w:val="lt-LT"/>
                <w14:ligatures w14:val="none"/>
              </w:rPr>
              <w:t xml:space="preserve">NMPP </w:t>
            </w:r>
            <w:r w:rsidRPr="00AA0E1A">
              <w:rPr>
                <w:rFonts w:ascii="Times New Roman" w:eastAsia="Calibri" w:hAnsi="Times New Roman" w:cs="Times New Roman"/>
                <w:kern w:val="0"/>
                <w:sz w:val="24"/>
                <w:szCs w:val="24"/>
                <w:lang w:val="lt-LT"/>
                <w14:ligatures w14:val="none"/>
              </w:rPr>
              <w:t xml:space="preserve">ar </w:t>
            </w:r>
            <w:r w:rsidR="00DB3E8C">
              <w:rPr>
                <w:rFonts w:ascii="Times New Roman" w:eastAsia="Calibri" w:hAnsi="Times New Roman" w:cs="Times New Roman"/>
                <w:kern w:val="0"/>
                <w:sz w:val="24"/>
                <w:szCs w:val="24"/>
                <w:lang w:val="lt-LT"/>
                <w14:ligatures w14:val="none"/>
              </w:rPr>
              <w:t>PUPP</w:t>
            </w:r>
            <w:r w:rsidRPr="00AA0E1A">
              <w:rPr>
                <w:rFonts w:ascii="Times New Roman" w:eastAsia="Calibri" w:hAnsi="Times New Roman" w:cs="Times New Roman"/>
                <w:kern w:val="0"/>
                <w:sz w:val="24"/>
                <w:szCs w:val="24"/>
                <w:lang w:val="lt-LT"/>
                <w14:ligatures w14:val="none"/>
              </w:rPr>
              <w:t xml:space="preserve"> ir nepasiekusiam vertinto dalyko patenkinamo pasiekimų lygmens, skirtos </w:t>
            </w:r>
            <w:r w:rsidR="00DB3E8C">
              <w:rPr>
                <w:rFonts w:ascii="Times New Roman" w:eastAsia="Calibri" w:hAnsi="Times New Roman" w:cs="Times New Roman"/>
                <w:kern w:val="0"/>
                <w:sz w:val="24"/>
                <w:szCs w:val="24"/>
                <w:lang w:val="lt-LT"/>
                <w14:ligatures w14:val="none"/>
              </w:rPr>
              <w:t xml:space="preserve">5 </w:t>
            </w:r>
            <w:r w:rsidRPr="00AA0E1A">
              <w:rPr>
                <w:rFonts w:ascii="Times New Roman" w:eastAsia="Calibri" w:hAnsi="Times New Roman" w:cs="Times New Roman"/>
                <w:kern w:val="0"/>
                <w:sz w:val="24"/>
                <w:szCs w:val="24"/>
                <w:lang w:val="lt-LT"/>
                <w14:ligatures w14:val="none"/>
              </w:rPr>
              <w:t xml:space="preserve">privalomos matematikos ir </w:t>
            </w:r>
            <w:r w:rsidR="00DB3E8C">
              <w:rPr>
                <w:rFonts w:ascii="Times New Roman" w:eastAsia="Calibri" w:hAnsi="Times New Roman" w:cs="Times New Roman"/>
                <w:kern w:val="0"/>
                <w:sz w:val="24"/>
                <w:szCs w:val="24"/>
                <w:lang w:val="lt-LT"/>
                <w14:ligatures w14:val="none"/>
              </w:rPr>
              <w:t xml:space="preserve">2 </w:t>
            </w:r>
            <w:r w:rsidRPr="00AA0E1A">
              <w:rPr>
                <w:rFonts w:ascii="Times New Roman" w:eastAsia="Calibri" w:hAnsi="Times New Roman" w:cs="Times New Roman"/>
                <w:kern w:val="0"/>
                <w:sz w:val="24"/>
                <w:szCs w:val="24"/>
                <w:lang w:val="lt-LT"/>
                <w14:ligatures w14:val="none"/>
              </w:rPr>
              <w:t>lietuvių kalbos ir literatūros</w:t>
            </w:r>
            <w:r w:rsidRPr="00AA0E1A">
              <w:rPr>
                <w:rFonts w:ascii="Times New Roman" w:eastAsia="Calibri" w:hAnsi="Times New Roman" w:cs="Times New Roman"/>
                <w:kern w:val="0"/>
                <w:sz w:val="24"/>
                <w:lang w:val="lt-LT"/>
                <w14:ligatures w14:val="none"/>
              </w:rPr>
              <w:t xml:space="preserve"> </w:t>
            </w:r>
            <w:r w:rsidRPr="00AA0E1A">
              <w:rPr>
                <w:rFonts w:ascii="Times New Roman" w:eastAsia="Calibri" w:hAnsi="Times New Roman" w:cs="Times New Roman"/>
                <w:kern w:val="0"/>
                <w:sz w:val="24"/>
                <w:szCs w:val="24"/>
                <w:lang w:val="lt-LT"/>
                <w14:ligatures w14:val="none"/>
              </w:rPr>
              <w:t>mokymosi pagalbos teikimo konsultacijos</w:t>
            </w:r>
            <w:r w:rsidR="00DB3E8C">
              <w:rPr>
                <w:rFonts w:ascii="Times New Roman" w:eastAsia="Calibri" w:hAnsi="Times New Roman" w:cs="Times New Roman"/>
                <w:kern w:val="0"/>
                <w:sz w:val="24"/>
                <w:szCs w:val="24"/>
                <w:lang w:val="lt-LT"/>
                <w14:ligatures w14:val="none"/>
              </w:rPr>
              <w:t>.</w:t>
            </w:r>
          </w:p>
          <w:p w14:paraId="603BF390" w14:textId="3D05BED6" w:rsidR="00BC5927" w:rsidRDefault="00BC5927" w:rsidP="00C3256B">
            <w:pPr>
              <w:spacing w:after="0" w:line="240" w:lineRule="auto"/>
              <w:rPr>
                <w:rFonts w:ascii="Times New Roman" w:eastAsia="Calibri" w:hAnsi="Times New Roman" w:cs="Times New Roman"/>
                <w:kern w:val="0"/>
                <w:sz w:val="24"/>
                <w:szCs w:val="24"/>
                <w:lang w:val="lt-LT"/>
                <w14:ligatures w14:val="none"/>
              </w:rPr>
            </w:pPr>
            <w:r>
              <w:rPr>
                <w:rFonts w:ascii="Times New Roman" w:eastAsia="Calibri" w:hAnsi="Times New Roman" w:cs="Times New Roman"/>
                <w:kern w:val="0"/>
                <w:sz w:val="24"/>
                <w:szCs w:val="24"/>
                <w:lang w:val="lt-LT"/>
                <w14:ligatures w14:val="none"/>
              </w:rPr>
              <w:t>Mokinių mokymosi rezultatai analizuoti mokytojų tarybos posėdžiuose, II pusmečio rezultatai geresni nei I pusmečio.</w:t>
            </w:r>
            <w:r w:rsidR="00E36825">
              <w:rPr>
                <w:rFonts w:ascii="Times New Roman" w:eastAsia="Calibri" w:hAnsi="Times New Roman" w:cs="Times New Roman"/>
                <w:kern w:val="0"/>
                <w:sz w:val="24"/>
                <w:szCs w:val="24"/>
                <w:lang w:val="lt-LT"/>
                <w14:ligatures w14:val="none"/>
              </w:rPr>
              <w:t xml:space="preserve"> 100 proc. panaudotos </w:t>
            </w:r>
            <w:r w:rsidR="00932F2A">
              <w:rPr>
                <w:rFonts w:ascii="Times New Roman" w:eastAsia="Calibri" w:hAnsi="Times New Roman" w:cs="Times New Roman"/>
                <w:kern w:val="0"/>
                <w:sz w:val="24"/>
                <w:szCs w:val="24"/>
                <w:lang w:val="lt-LT"/>
                <w14:ligatures w14:val="none"/>
              </w:rPr>
              <w:t xml:space="preserve">Bendruosiuose ugdymo planuose numatytos </w:t>
            </w:r>
            <w:r w:rsidR="00E36825">
              <w:rPr>
                <w:rFonts w:ascii="Times New Roman" w:eastAsia="Calibri" w:hAnsi="Times New Roman" w:cs="Times New Roman"/>
                <w:kern w:val="0"/>
                <w:sz w:val="24"/>
                <w:szCs w:val="24"/>
                <w:lang w:val="lt-LT"/>
                <w14:ligatures w14:val="none"/>
              </w:rPr>
              <w:t>poreikių tenkinimo valandos.</w:t>
            </w:r>
          </w:p>
          <w:p w14:paraId="1315AE47" w14:textId="42E47165" w:rsidR="00AA0E1A" w:rsidRDefault="00AA0E1A" w:rsidP="00C3256B">
            <w:pPr>
              <w:spacing w:after="0" w:line="240" w:lineRule="auto"/>
              <w:rPr>
                <w:rFonts w:ascii="Times New Roman" w:eastAsia="Times New Roman" w:hAnsi="Times New Roman" w:cs="Times New Roman"/>
                <w:kern w:val="0"/>
                <w:sz w:val="24"/>
                <w:szCs w:val="24"/>
                <w:lang w:val="lt-LT" w:eastAsia="lt-LT"/>
                <w14:ligatures w14:val="none"/>
              </w:rPr>
            </w:pPr>
            <w:r w:rsidRPr="00AA0E1A">
              <w:rPr>
                <w:rFonts w:ascii="Times New Roman" w:eastAsia="Calibri" w:hAnsi="Times New Roman" w:cs="Times New Roman"/>
                <w:kern w:val="0"/>
                <w:sz w:val="24"/>
                <w:szCs w:val="24"/>
                <w:lang w:val="lt-LT"/>
                <w14:ligatures w14:val="none"/>
              </w:rPr>
              <w:t>2023-2024 m.</w:t>
            </w:r>
            <w:r w:rsidR="00DB3E8C">
              <w:rPr>
                <w:rFonts w:ascii="Times New Roman" w:eastAsia="Calibri" w:hAnsi="Times New Roman" w:cs="Times New Roman"/>
                <w:kern w:val="0"/>
                <w:sz w:val="24"/>
                <w:szCs w:val="24"/>
                <w:lang w:val="lt-LT"/>
                <w14:ligatures w14:val="none"/>
              </w:rPr>
              <w:t xml:space="preserve"> </w:t>
            </w:r>
            <w:r w:rsidRPr="00AA0E1A">
              <w:rPr>
                <w:rFonts w:ascii="Times New Roman" w:eastAsia="Calibri" w:hAnsi="Times New Roman" w:cs="Times New Roman"/>
                <w:kern w:val="0"/>
                <w:sz w:val="24"/>
                <w:szCs w:val="24"/>
                <w:lang w:val="lt-LT"/>
                <w14:ligatures w14:val="none"/>
              </w:rPr>
              <w:t xml:space="preserve">m. </w:t>
            </w:r>
            <w:proofErr w:type="spellStart"/>
            <w:r w:rsidRPr="00AA0E1A">
              <w:rPr>
                <w:rFonts w:ascii="Times New Roman" w:eastAsia="Calibri" w:hAnsi="Times New Roman" w:cs="Times New Roman"/>
                <w:kern w:val="0"/>
                <w:sz w:val="24"/>
                <w:szCs w:val="24"/>
                <w:lang w:val="lt-LT"/>
                <w14:ligatures w14:val="none"/>
              </w:rPr>
              <w:t>I</w:t>
            </w:r>
            <w:r w:rsidR="00DB3E8C">
              <w:rPr>
                <w:rFonts w:ascii="Times New Roman" w:eastAsia="Calibri" w:hAnsi="Times New Roman" w:cs="Times New Roman"/>
                <w:kern w:val="0"/>
                <w:sz w:val="24"/>
                <w:szCs w:val="24"/>
                <w:lang w:val="lt-LT"/>
                <w14:ligatures w14:val="none"/>
              </w:rPr>
              <w:t>g</w:t>
            </w:r>
            <w:proofErr w:type="spellEnd"/>
            <w:r w:rsidR="00DB3E8C">
              <w:rPr>
                <w:rFonts w:ascii="Times New Roman" w:eastAsia="Calibri" w:hAnsi="Times New Roman" w:cs="Times New Roman"/>
                <w:kern w:val="0"/>
                <w:sz w:val="24"/>
                <w:szCs w:val="24"/>
                <w:lang w:val="lt-LT"/>
                <w14:ligatures w14:val="none"/>
              </w:rPr>
              <w:t xml:space="preserve"> </w:t>
            </w:r>
            <w:r w:rsidRPr="00AA0E1A">
              <w:rPr>
                <w:rFonts w:ascii="Times New Roman" w:eastAsia="Calibri" w:hAnsi="Times New Roman" w:cs="Times New Roman"/>
                <w:kern w:val="0"/>
                <w:sz w:val="24"/>
                <w:szCs w:val="24"/>
                <w:lang w:val="lt-LT"/>
                <w14:ligatures w14:val="none"/>
              </w:rPr>
              <w:t>klasės mokiniams skirtas  matematikos modulis pasiruošti PUPP, II</w:t>
            </w:r>
            <w:r w:rsidR="00DB3E8C">
              <w:rPr>
                <w:rFonts w:ascii="Times New Roman" w:eastAsia="Calibri" w:hAnsi="Times New Roman" w:cs="Times New Roman"/>
                <w:kern w:val="0"/>
                <w:sz w:val="24"/>
                <w:szCs w:val="24"/>
                <w:lang w:val="lt-LT"/>
                <w14:ligatures w14:val="none"/>
              </w:rPr>
              <w:t xml:space="preserve"> </w:t>
            </w:r>
            <w:r w:rsidRPr="00AA0E1A">
              <w:rPr>
                <w:rFonts w:ascii="Times New Roman" w:eastAsia="Calibri" w:hAnsi="Times New Roman" w:cs="Times New Roman"/>
                <w:kern w:val="0"/>
                <w:sz w:val="24"/>
                <w:szCs w:val="24"/>
                <w:lang w:val="lt-LT"/>
                <w14:ligatures w14:val="none"/>
              </w:rPr>
              <w:t>gimnazinių klasių mokiniams lietuvių ir literatūros kalbos ir matematikos moduli</w:t>
            </w:r>
            <w:r w:rsidR="00932F2A">
              <w:rPr>
                <w:rFonts w:ascii="Times New Roman" w:eastAsia="Calibri" w:hAnsi="Times New Roman" w:cs="Times New Roman"/>
                <w:kern w:val="0"/>
                <w:sz w:val="24"/>
                <w:szCs w:val="24"/>
                <w:lang w:val="lt-LT"/>
                <w14:ligatures w14:val="none"/>
              </w:rPr>
              <w:t>ai</w:t>
            </w:r>
            <w:r w:rsidRPr="00AA0E1A">
              <w:rPr>
                <w:rFonts w:ascii="Times New Roman" w:eastAsia="Calibri" w:hAnsi="Times New Roman" w:cs="Times New Roman"/>
                <w:kern w:val="0"/>
                <w:sz w:val="24"/>
                <w:szCs w:val="24"/>
                <w:lang w:val="lt-LT"/>
                <w14:ligatures w14:val="none"/>
              </w:rPr>
              <w:t xml:space="preserve"> pasiruošti PUPP (iš pamokų, skirtų mokinio ugdymo poreikiams tenkinti)</w:t>
            </w:r>
            <w:r w:rsidR="00DB3E8C">
              <w:rPr>
                <w:rFonts w:ascii="Times New Roman" w:eastAsia="Calibri" w:hAnsi="Times New Roman" w:cs="Times New Roman"/>
                <w:kern w:val="0"/>
                <w:sz w:val="24"/>
                <w:szCs w:val="24"/>
                <w:lang w:val="lt-LT"/>
                <w14:ligatures w14:val="none"/>
              </w:rPr>
              <w:t>.</w:t>
            </w:r>
          </w:p>
          <w:p w14:paraId="03032524" w14:textId="621388B4" w:rsidR="00AA0E1A" w:rsidRPr="00322EF9" w:rsidRDefault="00AA0E1A" w:rsidP="00C3256B">
            <w:pPr>
              <w:spacing w:after="0" w:line="240" w:lineRule="auto"/>
              <w:rPr>
                <w:rFonts w:ascii="Times New Roman" w:eastAsia="Times New Roman" w:hAnsi="Times New Roman" w:cs="Times New Roman"/>
                <w:kern w:val="0"/>
                <w:sz w:val="24"/>
                <w:szCs w:val="24"/>
                <w:lang w:val="lt-LT" w:eastAsia="lt-LT"/>
                <w14:ligatures w14:val="none"/>
              </w:rPr>
            </w:pPr>
          </w:p>
        </w:tc>
      </w:tr>
      <w:tr w:rsidR="006E520B" w:rsidRPr="00322EF9" w14:paraId="4EA1C2A6" w14:textId="77777777" w:rsidTr="00322EF9">
        <w:tc>
          <w:tcPr>
            <w:tcW w:w="1418" w:type="dxa"/>
            <w:tcBorders>
              <w:top w:val="single" w:sz="4" w:space="0" w:color="auto"/>
              <w:left w:val="single" w:sz="4" w:space="0" w:color="auto"/>
              <w:bottom w:val="single" w:sz="4" w:space="0" w:color="auto"/>
              <w:right w:val="single" w:sz="4" w:space="0" w:color="auto"/>
            </w:tcBorders>
            <w:hideMark/>
          </w:tcPr>
          <w:p w14:paraId="6BF6B3C8" w14:textId="73B734B3"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lastRenderedPageBreak/>
              <w:t>1</w:t>
            </w:r>
            <w:r w:rsidRPr="00322EF9">
              <w:rPr>
                <w:rFonts w:ascii="Times New Roman" w:eastAsia="Times New Roman" w:hAnsi="Times New Roman" w:cs="Times New Roman"/>
                <w:kern w:val="0"/>
                <w:sz w:val="24"/>
                <w:szCs w:val="24"/>
                <w:lang w:val="lt-LT" w:eastAsia="lt-LT"/>
                <w14:ligatures w14:val="none"/>
              </w:rPr>
              <w:t>.2. Užtikrinti saugią ir draugišką aplinką, grįstą visų gimnazijos bendruomenės narių bendradarbiavimu ir pasitikėjimu.</w:t>
            </w:r>
          </w:p>
        </w:tc>
        <w:tc>
          <w:tcPr>
            <w:tcW w:w="1843" w:type="dxa"/>
            <w:tcBorders>
              <w:top w:val="single" w:sz="4" w:space="0" w:color="auto"/>
              <w:left w:val="single" w:sz="4" w:space="0" w:color="auto"/>
              <w:bottom w:val="single" w:sz="4" w:space="0" w:color="auto"/>
              <w:right w:val="single" w:sz="4" w:space="0" w:color="auto"/>
            </w:tcBorders>
            <w:hideMark/>
          </w:tcPr>
          <w:p w14:paraId="51605613"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Išsiaiškinti kiekvieno mokytojo poreikiai,  emocinė savijauta ir numatytos priemonės darbinės aplinkos tobulinimui.</w:t>
            </w:r>
          </w:p>
          <w:p w14:paraId="77D2F143"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Sukurta saugi, draugiška, pozityvi aplinka.</w:t>
            </w:r>
          </w:p>
          <w:p w14:paraId="725BFB83" w14:textId="727E99CA"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Mokiniai, mokytojai, tėvai aktyviai dalyvaus savivaldos organizacijų veiklose.</w:t>
            </w:r>
          </w:p>
        </w:tc>
        <w:tc>
          <w:tcPr>
            <w:tcW w:w="3260" w:type="dxa"/>
            <w:tcBorders>
              <w:top w:val="single" w:sz="4" w:space="0" w:color="auto"/>
              <w:left w:val="single" w:sz="4" w:space="0" w:color="auto"/>
              <w:bottom w:val="single" w:sz="4" w:space="0" w:color="auto"/>
              <w:right w:val="single" w:sz="4" w:space="0" w:color="auto"/>
            </w:tcBorders>
            <w:hideMark/>
          </w:tcPr>
          <w:p w14:paraId="651370AD"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Iki rugpjūčio mėn. atlikta mokytojų apklausa apie jų savijautą ir gimnazijos mikroklimatą. Atsižvelgiant į apklausos  rezultatus parengtas veiksmų planas silpnų rodiklių gerinimui.</w:t>
            </w:r>
          </w:p>
          <w:p w14:paraId="35D6793C"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Ne mažiau kaip 80 proc. mokytojų dalyvaus įvairiose darbo grupėse, lyderystės, savivaldos veiklose.</w:t>
            </w:r>
          </w:p>
          <w:p w14:paraId="7FF5CB35"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Mokytojai pateiks ir bus įgyvendintos ne mažiau kaip 5 iniciatyvos.</w:t>
            </w:r>
          </w:p>
          <w:p w14:paraId="1381BD59"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Ne mažiau kaip 90 proc. mokinių dalyvaus įvairiose pažintinėse, sveikatingumo, sporto užsiėmimuose, akcijose.</w:t>
            </w:r>
          </w:p>
          <w:p w14:paraId="7349B401"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Mokinių taryba įgyvendins ne mažiau kaip 80 proc. susiplanuotų veiklų.</w:t>
            </w:r>
          </w:p>
          <w:p w14:paraId="7C03A3FF" w14:textId="6D8B7ECD"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lastRenderedPageBreak/>
              <w:t>Ne mažiau kaip 30 proc. tėvų dalyvaus kultūriniuose renginiuose, savivaldoje, tėvų dienose.</w:t>
            </w:r>
          </w:p>
        </w:tc>
        <w:tc>
          <w:tcPr>
            <w:tcW w:w="3124" w:type="dxa"/>
            <w:tcBorders>
              <w:top w:val="single" w:sz="4" w:space="0" w:color="auto"/>
              <w:left w:val="single" w:sz="4" w:space="0" w:color="auto"/>
              <w:bottom w:val="single" w:sz="4" w:space="0" w:color="auto"/>
              <w:right w:val="single" w:sz="4" w:space="0" w:color="auto"/>
            </w:tcBorders>
            <w:hideMark/>
          </w:tcPr>
          <w:p w14:paraId="77E72F55" w14:textId="77777777" w:rsidR="006E520B" w:rsidRDefault="006E520B" w:rsidP="006E520B">
            <w:pPr>
              <w:spacing w:after="0" w:line="240" w:lineRule="auto"/>
              <w:rPr>
                <w:rFonts w:ascii="Times New Roman" w:eastAsia="Times New Roman" w:hAnsi="Times New Roman" w:cs="Times New Roman"/>
                <w:bCs/>
                <w:kern w:val="0"/>
                <w:sz w:val="24"/>
                <w:szCs w:val="24"/>
                <w:lang w:val="lt-LT" w:eastAsia="lt-LT"/>
                <w14:ligatures w14:val="none"/>
              </w:rPr>
            </w:pPr>
            <w:r>
              <w:rPr>
                <w:rFonts w:ascii="Times New Roman" w:eastAsia="Times New Roman" w:hAnsi="Times New Roman" w:cs="Times New Roman"/>
                <w:bCs/>
                <w:kern w:val="0"/>
                <w:sz w:val="24"/>
                <w:szCs w:val="24"/>
                <w:lang w:val="lt-LT" w:eastAsia="lt-LT"/>
                <w14:ligatures w14:val="none"/>
              </w:rPr>
              <w:lastRenderedPageBreak/>
              <w:t>2023 m. rugpjūčio mėn.</w:t>
            </w:r>
            <w:r w:rsidR="004D62CA">
              <w:rPr>
                <w:rFonts w:ascii="Times New Roman" w:eastAsia="Times New Roman" w:hAnsi="Times New Roman" w:cs="Times New Roman"/>
                <w:bCs/>
                <w:kern w:val="0"/>
                <w:sz w:val="24"/>
                <w:szCs w:val="24"/>
                <w:lang w:val="lt-LT" w:eastAsia="lt-LT"/>
                <w14:ligatures w14:val="none"/>
              </w:rPr>
              <w:t xml:space="preserve"> atlikta visų gimnazijos darbuotojų (pedagoginių ir nepedagoginių) anoniminė apklausa apie darbuotojų emocinę gerovę ir psichologinį mikroklimatą bei įvertinta </w:t>
            </w:r>
            <w:proofErr w:type="spellStart"/>
            <w:r w:rsidR="004D62CA">
              <w:rPr>
                <w:rFonts w:ascii="Times New Roman" w:eastAsia="Times New Roman" w:hAnsi="Times New Roman" w:cs="Times New Roman"/>
                <w:bCs/>
                <w:kern w:val="0"/>
                <w:sz w:val="24"/>
                <w:szCs w:val="24"/>
                <w:lang w:val="lt-LT" w:eastAsia="lt-LT"/>
                <w14:ligatures w14:val="none"/>
              </w:rPr>
              <w:t>mobingo</w:t>
            </w:r>
            <w:proofErr w:type="spellEnd"/>
            <w:r w:rsidR="004D62CA">
              <w:rPr>
                <w:rFonts w:ascii="Times New Roman" w:eastAsia="Times New Roman" w:hAnsi="Times New Roman" w:cs="Times New Roman"/>
                <w:bCs/>
                <w:kern w:val="0"/>
                <w:sz w:val="24"/>
                <w:szCs w:val="24"/>
                <w:lang w:val="lt-LT" w:eastAsia="lt-LT"/>
                <w14:ligatures w14:val="none"/>
              </w:rPr>
              <w:t xml:space="preserve"> grėsmė. Apklausos rezultatai aptarti vadovų pasitarime, numatytos priemonės darbuotojų baimėms (nerimui) suklysti mažinimui.</w:t>
            </w:r>
          </w:p>
          <w:p w14:paraId="08FB59A3" w14:textId="77777777" w:rsidR="004D62CA" w:rsidRDefault="00181918" w:rsidP="006E520B">
            <w:pPr>
              <w:spacing w:after="0" w:line="240" w:lineRule="auto"/>
              <w:rPr>
                <w:rFonts w:ascii="Times New Roman" w:eastAsia="Times New Roman" w:hAnsi="Times New Roman" w:cs="Times New Roman"/>
                <w:bCs/>
                <w:kern w:val="0"/>
                <w:sz w:val="24"/>
                <w:szCs w:val="24"/>
                <w:lang w:val="lt-LT" w:eastAsia="lt-LT"/>
                <w14:ligatures w14:val="none"/>
              </w:rPr>
            </w:pPr>
            <w:r>
              <w:rPr>
                <w:rFonts w:ascii="Times New Roman" w:eastAsia="Times New Roman" w:hAnsi="Times New Roman" w:cs="Times New Roman"/>
                <w:bCs/>
                <w:kern w:val="0"/>
                <w:sz w:val="24"/>
                <w:szCs w:val="24"/>
                <w:lang w:val="lt-LT" w:eastAsia="lt-LT"/>
                <w14:ligatures w14:val="none"/>
              </w:rPr>
              <w:t>98</w:t>
            </w:r>
            <w:r w:rsidR="004D62CA">
              <w:rPr>
                <w:rFonts w:ascii="Times New Roman" w:eastAsia="Times New Roman" w:hAnsi="Times New Roman" w:cs="Times New Roman"/>
                <w:bCs/>
                <w:kern w:val="0"/>
                <w:sz w:val="24"/>
                <w:szCs w:val="24"/>
                <w:lang w:val="lt-LT" w:eastAsia="lt-LT"/>
                <w14:ligatures w14:val="none"/>
              </w:rPr>
              <w:t xml:space="preserve"> proc. mokytoj</w:t>
            </w:r>
            <w:r>
              <w:rPr>
                <w:rFonts w:ascii="Times New Roman" w:eastAsia="Times New Roman" w:hAnsi="Times New Roman" w:cs="Times New Roman"/>
                <w:bCs/>
                <w:kern w:val="0"/>
                <w:sz w:val="24"/>
                <w:szCs w:val="24"/>
                <w:lang w:val="lt-LT" w:eastAsia="lt-LT"/>
                <w14:ligatures w14:val="none"/>
              </w:rPr>
              <w:t>ų dalyvavo įvairiose darbo, metodinėse grupėse, Mokytojų tarybos, Gimnazijos tarybos veiklose.</w:t>
            </w:r>
          </w:p>
          <w:p w14:paraId="79001D50" w14:textId="07E2C5B1" w:rsidR="00181918" w:rsidRPr="00181918" w:rsidRDefault="00932F2A" w:rsidP="00932F2A">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Matematikos m</w:t>
            </w:r>
            <w:r w:rsidR="00181918" w:rsidRPr="00181918">
              <w:rPr>
                <w:rFonts w:ascii="Times New Roman" w:eastAsia="Times New Roman" w:hAnsi="Times New Roman" w:cs="Times New Roman"/>
                <w:kern w:val="0"/>
                <w:sz w:val="24"/>
                <w:szCs w:val="24"/>
                <w:lang w:val="lt-LT" w:eastAsia="lt-LT"/>
                <w14:ligatures w14:val="none"/>
              </w:rPr>
              <w:t xml:space="preserve">okytojų iniciatyva organizuotos labai gerai besimokančių, olimpiadose dalyvaujančių </w:t>
            </w:r>
            <w:r w:rsidR="00181918" w:rsidRPr="00181918">
              <w:rPr>
                <w:rFonts w:ascii="Times New Roman" w:eastAsia="Times New Roman" w:hAnsi="Times New Roman" w:cs="Times New Roman"/>
                <w:kern w:val="0"/>
                <w:sz w:val="24"/>
                <w:szCs w:val="24"/>
                <w:lang w:val="lt-LT" w:eastAsia="lt-LT"/>
                <w14:ligatures w14:val="none"/>
              </w:rPr>
              <w:lastRenderedPageBreak/>
              <w:t>mokinių paskatinamosios išvykos:</w:t>
            </w:r>
            <w:r>
              <w:rPr>
                <w:rFonts w:ascii="Times New Roman" w:eastAsia="Times New Roman" w:hAnsi="Times New Roman" w:cs="Times New Roman"/>
                <w:kern w:val="0"/>
                <w:sz w:val="24"/>
                <w:szCs w:val="24"/>
                <w:lang w:val="lt-LT" w:eastAsia="lt-LT"/>
                <w14:ligatures w14:val="none"/>
              </w:rPr>
              <w:t xml:space="preserve"> m</w:t>
            </w:r>
            <w:r w:rsidR="00181918" w:rsidRPr="00181918">
              <w:rPr>
                <w:rFonts w:ascii="Times New Roman" w:eastAsia="Times New Roman" w:hAnsi="Times New Roman" w:cs="Times New Roman"/>
                <w:kern w:val="0"/>
                <w:sz w:val="24"/>
                <w:szCs w:val="24"/>
                <w:lang w:val="lt-LT" w:eastAsia="lt-LT"/>
                <w14:ligatures w14:val="none"/>
              </w:rPr>
              <w:t>atematikų išvyka ,,STEAM Telšiuose“ (</w:t>
            </w:r>
            <w:proofErr w:type="spellStart"/>
            <w:r w:rsidR="00181918" w:rsidRPr="00181918">
              <w:rPr>
                <w:rFonts w:ascii="Times New Roman" w:eastAsia="Times New Roman" w:hAnsi="Times New Roman" w:cs="Times New Roman"/>
                <w:kern w:val="0"/>
                <w:sz w:val="24"/>
                <w:szCs w:val="24"/>
                <w:lang w:val="lt-LT" w:eastAsia="lt-LT"/>
                <w14:ligatures w14:val="none"/>
              </w:rPr>
              <w:t>įsk</w:t>
            </w:r>
            <w:proofErr w:type="spellEnd"/>
            <w:r w:rsidR="00181918" w:rsidRPr="00181918">
              <w:rPr>
                <w:rFonts w:ascii="Times New Roman" w:eastAsia="Times New Roman" w:hAnsi="Times New Roman" w:cs="Times New Roman"/>
                <w:kern w:val="0"/>
                <w:sz w:val="24"/>
                <w:szCs w:val="24"/>
                <w:lang w:val="lt-LT" w:eastAsia="lt-LT"/>
                <w14:ligatures w14:val="none"/>
              </w:rPr>
              <w:t xml:space="preserve">. 2023-04-14 Nr. M-121, </w:t>
            </w:r>
          </w:p>
          <w:p w14:paraId="128FCDA5" w14:textId="3A3EFAE8" w:rsidR="00181918" w:rsidRDefault="00181918" w:rsidP="00181918">
            <w:pPr>
              <w:spacing w:after="0" w:line="240" w:lineRule="auto"/>
              <w:rPr>
                <w:rFonts w:ascii="Times New Roman" w:eastAsia="Times New Roman" w:hAnsi="Times New Roman" w:cs="Times New Roman"/>
                <w:kern w:val="0"/>
                <w:sz w:val="24"/>
                <w:szCs w:val="24"/>
                <w:lang w:val="lt-LT" w:eastAsia="lt-LT"/>
                <w14:ligatures w14:val="none"/>
              </w:rPr>
            </w:pPr>
            <w:r w:rsidRPr="00181918">
              <w:rPr>
                <w:rFonts w:ascii="Times New Roman" w:eastAsia="Times New Roman" w:hAnsi="Times New Roman" w:cs="Times New Roman"/>
                <w:kern w:val="0"/>
                <w:sz w:val="24"/>
                <w:szCs w:val="24"/>
                <w:lang w:val="lt-LT" w:eastAsia="lt-LT"/>
                <w14:ligatures w14:val="none"/>
              </w:rPr>
              <w:t>ir išvyka ,,STEAM Kaune“ (</w:t>
            </w:r>
            <w:proofErr w:type="spellStart"/>
            <w:r w:rsidRPr="00181918">
              <w:rPr>
                <w:rFonts w:ascii="Times New Roman" w:eastAsia="Times New Roman" w:hAnsi="Times New Roman" w:cs="Times New Roman"/>
                <w:kern w:val="0"/>
                <w:sz w:val="24"/>
                <w:szCs w:val="24"/>
                <w:lang w:val="lt-LT" w:eastAsia="lt-LT"/>
                <w14:ligatures w14:val="none"/>
              </w:rPr>
              <w:t>įsk</w:t>
            </w:r>
            <w:proofErr w:type="spellEnd"/>
            <w:r w:rsidRPr="00181918">
              <w:rPr>
                <w:rFonts w:ascii="Times New Roman" w:eastAsia="Times New Roman" w:hAnsi="Times New Roman" w:cs="Times New Roman"/>
                <w:kern w:val="0"/>
                <w:sz w:val="24"/>
                <w:szCs w:val="24"/>
                <w:lang w:val="lt-LT" w:eastAsia="lt-LT"/>
                <w14:ligatures w14:val="none"/>
              </w:rPr>
              <w:t>. 2023-04-14 Nr. M-122</w:t>
            </w:r>
            <w:r w:rsidR="00932F2A">
              <w:rPr>
                <w:rFonts w:ascii="Times New Roman" w:eastAsia="Times New Roman" w:hAnsi="Times New Roman" w:cs="Times New Roman"/>
                <w:kern w:val="0"/>
                <w:sz w:val="24"/>
                <w:szCs w:val="24"/>
                <w:lang w:val="lt-LT" w:eastAsia="lt-LT"/>
                <w14:ligatures w14:val="none"/>
              </w:rPr>
              <w:t>)</w:t>
            </w:r>
            <w:r>
              <w:rPr>
                <w:rFonts w:ascii="Times New Roman" w:eastAsia="Times New Roman" w:hAnsi="Times New Roman" w:cs="Times New Roman"/>
                <w:kern w:val="0"/>
                <w:sz w:val="24"/>
                <w:szCs w:val="24"/>
                <w:lang w:val="lt-LT" w:eastAsia="lt-LT"/>
                <w14:ligatures w14:val="none"/>
              </w:rPr>
              <w:t xml:space="preserve">; </w:t>
            </w:r>
          </w:p>
          <w:p w14:paraId="78E94878" w14:textId="22C89C61" w:rsidR="00181918" w:rsidRDefault="00932F2A" w:rsidP="00181918">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Lietuvių kalbos ir literatūros m</w:t>
            </w:r>
            <w:r w:rsidR="001970B8">
              <w:rPr>
                <w:rFonts w:ascii="Times New Roman" w:eastAsia="Times New Roman" w:hAnsi="Times New Roman" w:cs="Times New Roman"/>
                <w:kern w:val="0"/>
                <w:sz w:val="24"/>
                <w:szCs w:val="24"/>
                <w:lang w:val="lt-LT" w:eastAsia="lt-LT"/>
                <w14:ligatures w14:val="none"/>
              </w:rPr>
              <w:t>okytojos iniciatyva organizuota metodinė išvyka į Marijampolės Sūduvos gimnaziją (</w:t>
            </w:r>
            <w:proofErr w:type="spellStart"/>
            <w:r w:rsidR="001970B8">
              <w:rPr>
                <w:rFonts w:ascii="Times New Roman" w:eastAsia="Times New Roman" w:hAnsi="Times New Roman" w:cs="Times New Roman"/>
                <w:kern w:val="0"/>
                <w:sz w:val="24"/>
                <w:szCs w:val="24"/>
                <w:lang w:val="lt-LT" w:eastAsia="lt-LT"/>
                <w14:ligatures w14:val="none"/>
              </w:rPr>
              <w:t>įsk</w:t>
            </w:r>
            <w:proofErr w:type="spellEnd"/>
            <w:r w:rsidR="001970B8">
              <w:rPr>
                <w:rFonts w:ascii="Times New Roman" w:eastAsia="Times New Roman" w:hAnsi="Times New Roman" w:cs="Times New Roman"/>
                <w:kern w:val="0"/>
                <w:sz w:val="24"/>
                <w:szCs w:val="24"/>
                <w:lang w:val="lt-LT" w:eastAsia="lt-LT"/>
                <w14:ligatures w14:val="none"/>
              </w:rPr>
              <w:t>. 2023-06-05 Nr. V-112);</w:t>
            </w:r>
            <w:r w:rsidR="00C40299" w:rsidRPr="00C40299">
              <w:rPr>
                <w:rFonts w:ascii="Times New Roman" w:eastAsia="Calibri" w:hAnsi="Times New Roman" w:cs="Times New Roman"/>
                <w:kern w:val="0"/>
                <w:sz w:val="24"/>
                <w:lang w:val="lt-LT"/>
                <w14:ligatures w14:val="none"/>
              </w:rPr>
              <w:t xml:space="preserve"> </w:t>
            </w:r>
            <w:r>
              <w:rPr>
                <w:rFonts w:ascii="Times New Roman" w:eastAsia="Calibri" w:hAnsi="Times New Roman" w:cs="Times New Roman"/>
                <w:kern w:val="0"/>
                <w:sz w:val="24"/>
                <w:lang w:val="lt-LT"/>
                <w14:ligatures w14:val="none"/>
              </w:rPr>
              <w:t xml:space="preserve">Meno skyriaus akordeono </w:t>
            </w:r>
            <w:r w:rsidR="00C40299">
              <w:rPr>
                <w:rFonts w:ascii="Times New Roman" w:eastAsia="Calibri" w:hAnsi="Times New Roman" w:cs="Times New Roman"/>
                <w:kern w:val="0"/>
                <w:sz w:val="24"/>
                <w:lang w:val="lt-LT"/>
                <w14:ligatures w14:val="none"/>
              </w:rPr>
              <w:t xml:space="preserve">mokytojos iniciatyva suorganizuotas </w:t>
            </w:r>
            <w:r w:rsidR="00C40299" w:rsidRPr="00C40299">
              <w:rPr>
                <w:rFonts w:ascii="Times New Roman" w:eastAsia="Calibri" w:hAnsi="Times New Roman" w:cs="Times New Roman"/>
                <w:kern w:val="0"/>
                <w:sz w:val="24"/>
                <w:lang w:val="lt-LT"/>
                <w14:ligatures w14:val="none"/>
              </w:rPr>
              <w:t>IV-</w:t>
            </w:r>
            <w:proofErr w:type="spellStart"/>
            <w:r w:rsidR="00C40299" w:rsidRPr="00C40299">
              <w:rPr>
                <w:rFonts w:ascii="Times New Roman" w:eastAsia="Calibri" w:hAnsi="Times New Roman" w:cs="Times New Roman"/>
                <w:kern w:val="0"/>
                <w:sz w:val="24"/>
                <w:lang w:val="lt-LT"/>
                <w14:ligatures w14:val="none"/>
              </w:rPr>
              <w:t>asis</w:t>
            </w:r>
            <w:proofErr w:type="spellEnd"/>
            <w:r w:rsidR="00C40299" w:rsidRPr="00C40299">
              <w:rPr>
                <w:rFonts w:ascii="Times New Roman" w:eastAsia="Calibri" w:hAnsi="Times New Roman" w:cs="Times New Roman"/>
                <w:kern w:val="0"/>
                <w:sz w:val="24"/>
                <w:lang w:val="lt-LT"/>
                <w14:ligatures w14:val="none"/>
              </w:rPr>
              <w:t xml:space="preserve">  antrojo ir pasirenkamo instrumento rajoninis festivalis-koncertas ,,Muzikos  garsai- 2023</w:t>
            </w:r>
            <w:r w:rsidR="00C40299">
              <w:rPr>
                <w:rFonts w:ascii="Times New Roman" w:eastAsia="Calibri" w:hAnsi="Times New Roman" w:cs="Times New Roman"/>
                <w:kern w:val="0"/>
                <w:sz w:val="24"/>
                <w:lang w:val="lt-LT"/>
                <w14:ligatures w14:val="none"/>
              </w:rPr>
              <w:t xml:space="preserve">; </w:t>
            </w:r>
            <w:r>
              <w:rPr>
                <w:rFonts w:ascii="Times New Roman" w:eastAsia="Calibri" w:hAnsi="Times New Roman" w:cs="Times New Roman"/>
                <w:kern w:val="0"/>
                <w:sz w:val="24"/>
                <w:lang w:val="lt-LT"/>
                <w14:ligatures w14:val="none"/>
              </w:rPr>
              <w:t xml:space="preserve">technologijų </w:t>
            </w:r>
            <w:r w:rsidR="00C40299">
              <w:rPr>
                <w:rFonts w:ascii="Times New Roman" w:eastAsia="Calibri" w:hAnsi="Times New Roman" w:cs="Times New Roman"/>
                <w:kern w:val="0"/>
                <w:sz w:val="24"/>
                <w:lang w:val="lt-LT"/>
                <w14:ligatures w14:val="none"/>
              </w:rPr>
              <w:t>mokytoj</w:t>
            </w:r>
            <w:r>
              <w:rPr>
                <w:rFonts w:ascii="Times New Roman" w:eastAsia="Calibri" w:hAnsi="Times New Roman" w:cs="Times New Roman"/>
                <w:kern w:val="0"/>
                <w:sz w:val="24"/>
                <w:lang w:val="lt-LT"/>
                <w14:ligatures w14:val="none"/>
              </w:rPr>
              <w:t>as</w:t>
            </w:r>
            <w:r w:rsidR="00C40299">
              <w:rPr>
                <w:rFonts w:ascii="Times New Roman" w:eastAsia="Calibri" w:hAnsi="Times New Roman" w:cs="Times New Roman"/>
                <w:kern w:val="0"/>
                <w:sz w:val="24"/>
                <w:lang w:val="lt-LT"/>
                <w14:ligatures w14:val="none"/>
              </w:rPr>
              <w:t xml:space="preserve"> organizavo projekto ,,Žalgiris tavo mokykloje“ vykdymą; mokytojų iniciatyva organizuotos ir vykdytos integruotos pamokos, renginiai, šventės gimnazijoje ir už jos ribų (2023 m. savaitiniai veiklos planai).</w:t>
            </w:r>
          </w:p>
          <w:p w14:paraId="02226457" w14:textId="43302C07" w:rsidR="001970B8" w:rsidRDefault="001970B8" w:rsidP="00181918">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Mokinių taryb</w:t>
            </w:r>
            <w:r w:rsidR="00C40299">
              <w:rPr>
                <w:rFonts w:ascii="Times New Roman" w:eastAsia="Times New Roman" w:hAnsi="Times New Roman" w:cs="Times New Roman"/>
                <w:kern w:val="0"/>
                <w:sz w:val="24"/>
                <w:szCs w:val="24"/>
                <w:lang w:val="lt-LT" w:eastAsia="lt-LT"/>
                <w14:ligatures w14:val="none"/>
              </w:rPr>
              <w:t xml:space="preserve">a įvykdė </w:t>
            </w:r>
            <w:r w:rsidR="00C3256B">
              <w:rPr>
                <w:rFonts w:ascii="Times New Roman" w:eastAsia="Times New Roman" w:hAnsi="Times New Roman" w:cs="Times New Roman"/>
                <w:kern w:val="0"/>
                <w:sz w:val="24"/>
                <w:szCs w:val="24"/>
                <w:lang w:val="lt-LT" w:eastAsia="lt-LT"/>
                <w14:ligatures w14:val="none"/>
              </w:rPr>
              <w:t xml:space="preserve">85 </w:t>
            </w:r>
            <w:r w:rsidR="00C40299">
              <w:rPr>
                <w:rFonts w:ascii="Times New Roman" w:eastAsia="Times New Roman" w:hAnsi="Times New Roman" w:cs="Times New Roman"/>
                <w:kern w:val="0"/>
                <w:sz w:val="24"/>
                <w:szCs w:val="24"/>
                <w:lang w:val="lt-LT" w:eastAsia="lt-LT"/>
                <w14:ligatures w14:val="none"/>
              </w:rPr>
              <w:t xml:space="preserve">proc. suplanuotų veiklų (2023 m. savaitiniai veiklos planai). </w:t>
            </w:r>
          </w:p>
          <w:p w14:paraId="2EE97E5F" w14:textId="0C45F2BE" w:rsidR="00C40299" w:rsidRPr="00322EF9" w:rsidRDefault="00C40299" w:rsidP="00181918">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t xml:space="preserve">66 proc. ikimokyklinio, priešmokyklinio, pradinio, pagrindinio, vidurinio ugdymo mokinių </w:t>
            </w:r>
            <w:r w:rsidRPr="00C40299">
              <w:rPr>
                <w:rFonts w:ascii="Times New Roman" w:eastAsia="Times New Roman" w:hAnsi="Times New Roman" w:cs="Times New Roman"/>
                <w:kern w:val="0"/>
                <w:sz w:val="24"/>
                <w:szCs w:val="24"/>
                <w:lang w:val="lt-LT" w:eastAsia="lt-LT"/>
                <w14:ligatures w14:val="none"/>
              </w:rPr>
              <w:t>tėvų dalyva</w:t>
            </w:r>
            <w:r>
              <w:rPr>
                <w:rFonts w:ascii="Times New Roman" w:eastAsia="Times New Roman" w:hAnsi="Times New Roman" w:cs="Times New Roman"/>
                <w:kern w:val="0"/>
                <w:sz w:val="24"/>
                <w:szCs w:val="24"/>
                <w:lang w:val="lt-LT" w:eastAsia="lt-LT"/>
                <w14:ligatures w14:val="none"/>
              </w:rPr>
              <w:t xml:space="preserve">vo įvairiuose </w:t>
            </w:r>
            <w:r w:rsidRPr="00C40299">
              <w:rPr>
                <w:rFonts w:ascii="Times New Roman" w:eastAsia="Times New Roman" w:hAnsi="Times New Roman" w:cs="Times New Roman"/>
                <w:kern w:val="0"/>
                <w:sz w:val="24"/>
                <w:szCs w:val="24"/>
                <w:lang w:val="lt-LT" w:eastAsia="lt-LT"/>
                <w14:ligatures w14:val="none"/>
              </w:rPr>
              <w:t>kultūriniuose renginiuose, savivaldoje, tėvų dienose</w:t>
            </w:r>
            <w:r>
              <w:rPr>
                <w:rFonts w:ascii="Times New Roman" w:eastAsia="Times New Roman" w:hAnsi="Times New Roman" w:cs="Times New Roman"/>
                <w:kern w:val="0"/>
                <w:sz w:val="24"/>
                <w:szCs w:val="24"/>
                <w:lang w:val="lt-LT" w:eastAsia="lt-LT"/>
                <w14:ligatures w14:val="none"/>
              </w:rPr>
              <w:t>.</w:t>
            </w:r>
          </w:p>
        </w:tc>
      </w:tr>
      <w:tr w:rsidR="006E520B" w:rsidRPr="00322EF9" w14:paraId="16264D09" w14:textId="77777777" w:rsidTr="00322EF9">
        <w:tc>
          <w:tcPr>
            <w:tcW w:w="1418" w:type="dxa"/>
            <w:tcBorders>
              <w:top w:val="single" w:sz="4" w:space="0" w:color="auto"/>
              <w:left w:val="single" w:sz="4" w:space="0" w:color="auto"/>
              <w:bottom w:val="single" w:sz="4" w:space="0" w:color="auto"/>
              <w:right w:val="single" w:sz="4" w:space="0" w:color="auto"/>
            </w:tcBorders>
            <w:hideMark/>
          </w:tcPr>
          <w:p w14:paraId="2EB546BA" w14:textId="271D6C48"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Pr>
                <w:rFonts w:ascii="Times New Roman" w:eastAsia="Times New Roman" w:hAnsi="Times New Roman" w:cs="Times New Roman"/>
                <w:kern w:val="0"/>
                <w:sz w:val="24"/>
                <w:szCs w:val="24"/>
                <w:lang w:val="lt-LT" w:eastAsia="lt-LT"/>
                <w14:ligatures w14:val="none"/>
              </w:rPr>
              <w:lastRenderedPageBreak/>
              <w:t>1</w:t>
            </w:r>
            <w:r w:rsidRPr="00322EF9">
              <w:rPr>
                <w:rFonts w:ascii="Times New Roman" w:eastAsia="Times New Roman" w:hAnsi="Times New Roman" w:cs="Times New Roman"/>
                <w:kern w:val="0"/>
                <w:sz w:val="24"/>
                <w:szCs w:val="24"/>
                <w:lang w:val="lt-LT" w:eastAsia="lt-LT"/>
                <w14:ligatures w14:val="none"/>
              </w:rPr>
              <w:t>.3. Kartu su komanda parengti Kelmės rajono savivaldybės TŪM  planą.</w:t>
            </w:r>
          </w:p>
        </w:tc>
        <w:tc>
          <w:tcPr>
            <w:tcW w:w="1843" w:type="dxa"/>
            <w:tcBorders>
              <w:top w:val="single" w:sz="4" w:space="0" w:color="auto"/>
              <w:left w:val="single" w:sz="4" w:space="0" w:color="auto"/>
              <w:bottom w:val="single" w:sz="4" w:space="0" w:color="auto"/>
              <w:right w:val="single" w:sz="4" w:space="0" w:color="auto"/>
            </w:tcBorders>
            <w:hideMark/>
          </w:tcPr>
          <w:p w14:paraId="3E6B63CF" w14:textId="5ACEF49C"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Parengtas ir gautas finansavimas TŪM projekto plano įgyvendinimui.</w:t>
            </w:r>
          </w:p>
        </w:tc>
        <w:tc>
          <w:tcPr>
            <w:tcW w:w="3260" w:type="dxa"/>
            <w:tcBorders>
              <w:top w:val="single" w:sz="4" w:space="0" w:color="auto"/>
              <w:left w:val="single" w:sz="4" w:space="0" w:color="auto"/>
              <w:bottom w:val="single" w:sz="4" w:space="0" w:color="auto"/>
              <w:right w:val="single" w:sz="4" w:space="0" w:color="auto"/>
            </w:tcBorders>
            <w:hideMark/>
          </w:tcPr>
          <w:p w14:paraId="7BA96C32"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Iki 2023 m. kovo 1 d. parengtas ir pateiktas vertinimui Kelmės rajono savivaldybės TŪM projekto planas.</w:t>
            </w:r>
          </w:p>
          <w:p w14:paraId="2DA8BFB0"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Iki 2023 m. kovo mėn. gauti komerciniai pasiūlymai TŪM projekto programos lėšų pagrindimui.</w:t>
            </w:r>
          </w:p>
          <w:p w14:paraId="3DCE90CA"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Teikiama informacija TŪM investicinio projekto rengėjams.</w:t>
            </w:r>
          </w:p>
          <w:p w14:paraId="389564A8"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lastRenderedPageBreak/>
              <w:t>Per 2023 m. dalyvauta ne mažiau kaip 3-ose konsultacijose dėl švietimo pažangos programos „Tūkstantmečio mokyklos“.</w:t>
            </w:r>
          </w:p>
          <w:p w14:paraId="5643619D" w14:textId="77777777"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2023 m. spalio-gruodžio mėn. pradėti TŪM programos įgyvendinimo darbai pagal darbų kalendorių.</w:t>
            </w:r>
          </w:p>
          <w:p w14:paraId="57353BBD" w14:textId="7204A30B"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Iki 2023 m. rugpjūčio mėn. pabaigos Gimnazijos bendruomenė supažindinta su Kelmės rajono savivaldybės TŪM projekto planu. </w:t>
            </w:r>
          </w:p>
        </w:tc>
        <w:tc>
          <w:tcPr>
            <w:tcW w:w="3124" w:type="dxa"/>
            <w:tcBorders>
              <w:top w:val="single" w:sz="4" w:space="0" w:color="auto"/>
              <w:left w:val="single" w:sz="4" w:space="0" w:color="auto"/>
              <w:bottom w:val="single" w:sz="4" w:space="0" w:color="auto"/>
              <w:right w:val="single" w:sz="4" w:space="0" w:color="auto"/>
            </w:tcBorders>
            <w:hideMark/>
          </w:tcPr>
          <w:p w14:paraId="38E93BCE"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lastRenderedPageBreak/>
              <w:t>2023-02-21 kartu su komanda dalyvavau Vilniuje Švietimo pažangos programos „Tūkstantmečio mokyklos“ rekomendacijų pristatymo renginyje, kur konsultavausi dėl pažangos plano koregavimo.</w:t>
            </w:r>
          </w:p>
          <w:p w14:paraId="66A8244D"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 xml:space="preserve">2023-02-28 Kelmės savivaldybėje kartu su komanda pristačiau Kelmės TŪM planą merui, </w:t>
            </w:r>
            <w:r w:rsidRPr="006E520B">
              <w:rPr>
                <w:rFonts w:ascii="Times New Roman" w:eastAsia="Times New Roman" w:hAnsi="Times New Roman" w:cs="Times New Roman"/>
                <w:kern w:val="0"/>
                <w:sz w:val="24"/>
                <w:szCs w:val="24"/>
                <w:lang w:val="lt-LT" w:eastAsia="lt-LT"/>
                <w14:ligatures w14:val="none"/>
              </w:rPr>
              <w:lastRenderedPageBreak/>
              <w:t>administracijos direktoriui, tarybos nariams.</w:t>
            </w:r>
          </w:p>
          <w:p w14:paraId="5B858F56"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2023-04-17 TŪM plano įgyvendinimo aktualijos aptartos su Kelmės savivaldybės Meru, švietimo, kultūros ir sporto skyriaus vedėja.</w:t>
            </w:r>
          </w:p>
          <w:p w14:paraId="2DD8CFA1"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Iki 2023-03-15 pateiktas Kelmės rajono savivaldybės pažangos planas ESF-ai.</w:t>
            </w:r>
          </w:p>
          <w:p w14:paraId="71A210DA"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Iki 2023-03-19 surinkti ir pateikti ESF-ai komerciniai pasiūlymai prašomoms lėšoms pagrįsti, užpildyta lėšų pagrindimo lentelė.</w:t>
            </w:r>
          </w:p>
          <w:p w14:paraId="716D7254"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Iki balandžio 28 d. pateikti, suderinti visi dokumentai su Investicinio plano rengėju.</w:t>
            </w:r>
          </w:p>
          <w:p w14:paraId="0EC7F987"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Savivaldybės pažangos planas patvirtintas TŪM programos priežiūros komiteto (2023 m. birželio 14 d. sprendimas (protokolas Nr. 5).</w:t>
            </w:r>
          </w:p>
          <w:p w14:paraId="28BC7102" w14:textId="77777777" w:rsidR="006E520B" w:rsidRPr="006E520B"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Gimnazijos tarybos, Mokytojų tarybos, Mokinių tarybos posėdžiuose pristatytas Kelmės rajono savivaldybės pažangos planas.</w:t>
            </w:r>
          </w:p>
          <w:p w14:paraId="6E03782D" w14:textId="6B998744" w:rsidR="006E520B" w:rsidRPr="00322EF9" w:rsidRDefault="006E520B" w:rsidP="006E520B">
            <w:pPr>
              <w:spacing w:after="0" w:line="240" w:lineRule="auto"/>
              <w:rPr>
                <w:rFonts w:ascii="Times New Roman" w:eastAsia="Times New Roman" w:hAnsi="Times New Roman" w:cs="Times New Roman"/>
                <w:kern w:val="0"/>
                <w:sz w:val="24"/>
                <w:szCs w:val="24"/>
                <w:lang w:val="lt-LT" w:eastAsia="lt-LT"/>
                <w14:ligatures w14:val="none"/>
              </w:rPr>
            </w:pPr>
            <w:r w:rsidRPr="006E520B">
              <w:rPr>
                <w:rFonts w:ascii="Times New Roman" w:eastAsia="Times New Roman" w:hAnsi="Times New Roman" w:cs="Times New Roman"/>
                <w:kern w:val="0"/>
                <w:sz w:val="24"/>
                <w:szCs w:val="24"/>
                <w:lang w:val="lt-LT" w:eastAsia="lt-LT"/>
                <w14:ligatures w14:val="none"/>
              </w:rPr>
              <w:t xml:space="preserve">Lapkričio mėn. pateiktas poreikis avansinėms lėšoms gauti pagal planą 2024 m. I </w:t>
            </w:r>
            <w:proofErr w:type="spellStart"/>
            <w:r w:rsidRPr="006E520B">
              <w:rPr>
                <w:rFonts w:ascii="Times New Roman" w:eastAsia="Times New Roman" w:hAnsi="Times New Roman" w:cs="Times New Roman"/>
                <w:kern w:val="0"/>
                <w:sz w:val="24"/>
                <w:szCs w:val="24"/>
                <w:lang w:val="lt-LT" w:eastAsia="lt-LT"/>
                <w14:ligatures w14:val="none"/>
              </w:rPr>
              <w:t>ketv</w:t>
            </w:r>
            <w:proofErr w:type="spellEnd"/>
            <w:r w:rsidRPr="006E520B">
              <w:rPr>
                <w:rFonts w:ascii="Times New Roman" w:eastAsia="Times New Roman" w:hAnsi="Times New Roman" w:cs="Times New Roman"/>
                <w:kern w:val="0"/>
                <w:sz w:val="24"/>
                <w:szCs w:val="24"/>
                <w:lang w:val="lt-LT" w:eastAsia="lt-LT"/>
                <w14:ligatures w14:val="none"/>
              </w:rPr>
              <w:t>.</w:t>
            </w:r>
            <w:r w:rsidRPr="00322EF9">
              <w:rPr>
                <w:rFonts w:ascii="Times New Roman" w:eastAsia="Times New Roman" w:hAnsi="Times New Roman" w:cs="Times New Roman"/>
                <w:kern w:val="0"/>
                <w:sz w:val="24"/>
                <w:szCs w:val="24"/>
                <w:lang w:val="lt-LT" w:eastAsia="lt-LT"/>
                <w14:ligatures w14:val="none"/>
              </w:rPr>
              <w:t xml:space="preserve"> </w:t>
            </w:r>
          </w:p>
        </w:tc>
      </w:tr>
    </w:tbl>
    <w:p w14:paraId="28C8DAF3" w14:textId="77777777" w:rsidR="00322EF9" w:rsidRPr="00322EF9" w:rsidRDefault="00322EF9" w:rsidP="00322EF9">
      <w:pPr>
        <w:spacing w:after="0" w:line="240" w:lineRule="auto"/>
        <w:rPr>
          <w:rFonts w:ascii="Times New Roman" w:eastAsia="Times New Roman" w:hAnsi="Times New Roman" w:cs="Times New Roman"/>
          <w:kern w:val="0"/>
          <w:sz w:val="24"/>
          <w:szCs w:val="20"/>
          <w:lang w:val="lt-LT" w:eastAsia="lt-LT"/>
          <w14:ligatures w14:val="none"/>
        </w:rPr>
      </w:pPr>
    </w:p>
    <w:p w14:paraId="3C84706C" w14:textId="77777777" w:rsidR="00322EF9" w:rsidRPr="00322EF9" w:rsidRDefault="00322EF9" w:rsidP="00322EF9">
      <w:pPr>
        <w:numPr>
          <w:ilvl w:val="0"/>
          <w:numId w:val="6"/>
        </w:numPr>
        <w:tabs>
          <w:tab w:val="left" w:pos="284"/>
        </w:tabs>
        <w:spacing w:after="0" w:line="240" w:lineRule="auto"/>
        <w:contextualSpacing/>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Užduotys, neįvykdytos ar įvykdytos iš dalies dėl numatytų rizikų (jei tokių buvo)</w:t>
      </w:r>
    </w:p>
    <w:p w14:paraId="3FD9B866" w14:textId="77777777" w:rsidR="00322EF9" w:rsidRPr="00322EF9" w:rsidRDefault="00322EF9" w:rsidP="00322EF9">
      <w:pPr>
        <w:tabs>
          <w:tab w:val="left" w:pos="284"/>
        </w:tabs>
        <w:spacing w:after="0" w:line="240" w:lineRule="auto"/>
        <w:rPr>
          <w:rFonts w:ascii="Times New Roman" w:eastAsia="Times New Roman" w:hAnsi="Times New Roman" w:cs="Times New Roman"/>
          <w:b/>
          <w:kern w:val="0"/>
          <w:sz w:val="24"/>
          <w:szCs w:val="24"/>
          <w:lang w:val="lt-LT" w:eastAsia="lt-LT"/>
          <w14:ligatures w14:val="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5217"/>
      </w:tblGrid>
      <w:tr w:rsidR="00322EF9" w:rsidRPr="00322EF9" w14:paraId="7EFEDF25" w14:textId="77777777" w:rsidTr="00322EF9">
        <w:tc>
          <w:tcPr>
            <w:tcW w:w="4425" w:type="dxa"/>
            <w:tcBorders>
              <w:top w:val="single" w:sz="4" w:space="0" w:color="auto"/>
              <w:left w:val="single" w:sz="4" w:space="0" w:color="auto"/>
              <w:bottom w:val="single" w:sz="4" w:space="0" w:color="auto"/>
              <w:right w:val="single" w:sz="4" w:space="0" w:color="auto"/>
            </w:tcBorders>
            <w:vAlign w:val="center"/>
            <w:hideMark/>
          </w:tcPr>
          <w:p w14:paraId="1E8400BE"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Užduotys</w:t>
            </w:r>
          </w:p>
        </w:tc>
        <w:tc>
          <w:tcPr>
            <w:tcW w:w="5214" w:type="dxa"/>
            <w:tcBorders>
              <w:top w:val="single" w:sz="4" w:space="0" w:color="auto"/>
              <w:left w:val="single" w:sz="4" w:space="0" w:color="auto"/>
              <w:bottom w:val="single" w:sz="4" w:space="0" w:color="auto"/>
              <w:right w:val="single" w:sz="4" w:space="0" w:color="auto"/>
            </w:tcBorders>
            <w:vAlign w:val="center"/>
            <w:hideMark/>
          </w:tcPr>
          <w:p w14:paraId="491D2AC7"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Priežastys, rizikos </w:t>
            </w:r>
          </w:p>
        </w:tc>
      </w:tr>
      <w:tr w:rsidR="00322EF9" w:rsidRPr="00322EF9" w14:paraId="459F8974" w14:textId="77777777" w:rsidTr="00322EF9">
        <w:tc>
          <w:tcPr>
            <w:tcW w:w="4425" w:type="dxa"/>
            <w:tcBorders>
              <w:top w:val="single" w:sz="4" w:space="0" w:color="auto"/>
              <w:left w:val="single" w:sz="4" w:space="0" w:color="auto"/>
              <w:bottom w:val="single" w:sz="4" w:space="0" w:color="auto"/>
              <w:right w:val="single" w:sz="4" w:space="0" w:color="auto"/>
            </w:tcBorders>
            <w:hideMark/>
          </w:tcPr>
          <w:p w14:paraId="12C379E4"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2.1. Tokių nėra</w:t>
            </w:r>
          </w:p>
        </w:tc>
        <w:tc>
          <w:tcPr>
            <w:tcW w:w="5214" w:type="dxa"/>
            <w:tcBorders>
              <w:top w:val="single" w:sz="4" w:space="0" w:color="auto"/>
              <w:left w:val="single" w:sz="4" w:space="0" w:color="auto"/>
              <w:bottom w:val="single" w:sz="4" w:space="0" w:color="auto"/>
              <w:right w:val="single" w:sz="4" w:space="0" w:color="auto"/>
            </w:tcBorders>
          </w:tcPr>
          <w:p w14:paraId="7027E595"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p>
        </w:tc>
      </w:tr>
    </w:tbl>
    <w:p w14:paraId="1468F897" w14:textId="77777777" w:rsidR="00322EF9" w:rsidRPr="00322EF9" w:rsidRDefault="00322EF9" w:rsidP="00322EF9">
      <w:pPr>
        <w:tabs>
          <w:tab w:val="left" w:pos="284"/>
        </w:tabs>
        <w:spacing w:after="0" w:line="240" w:lineRule="auto"/>
        <w:rPr>
          <w:rFonts w:ascii="Times New Roman" w:eastAsia="Times New Roman" w:hAnsi="Times New Roman" w:cs="Times New Roman"/>
          <w:b/>
          <w:kern w:val="0"/>
          <w:sz w:val="24"/>
          <w:szCs w:val="24"/>
          <w:lang w:val="lt-LT" w:eastAsia="lt-LT"/>
          <w14:ligatures w14:val="none"/>
        </w:rPr>
      </w:pPr>
    </w:p>
    <w:p w14:paraId="1A157D58" w14:textId="77777777" w:rsidR="00322EF9" w:rsidRPr="00322EF9" w:rsidRDefault="00322EF9" w:rsidP="00322EF9">
      <w:pPr>
        <w:tabs>
          <w:tab w:val="left" w:pos="284"/>
        </w:tabs>
        <w:spacing w:after="0" w:line="240" w:lineRule="auto"/>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3.</w:t>
      </w:r>
      <w:r w:rsidRPr="00322EF9">
        <w:rPr>
          <w:rFonts w:ascii="Times New Roman" w:eastAsia="Times New Roman" w:hAnsi="Times New Roman" w:cs="Times New Roman"/>
          <w:b/>
          <w:kern w:val="0"/>
          <w:sz w:val="24"/>
          <w:szCs w:val="24"/>
          <w:lang w:val="lt-LT" w:eastAsia="lt-LT"/>
          <w14:ligatures w14:val="none"/>
        </w:rPr>
        <w:tab/>
        <w:t>Veiklos, kurios nebuvo planuotos ir nustatytos, bet įvykdytos</w:t>
      </w:r>
    </w:p>
    <w:p w14:paraId="45764D32" w14:textId="77777777" w:rsidR="00322EF9" w:rsidRPr="00322EF9" w:rsidRDefault="00322EF9" w:rsidP="00322EF9">
      <w:pPr>
        <w:tabs>
          <w:tab w:val="left" w:pos="284"/>
        </w:tabs>
        <w:spacing w:after="0" w:line="240" w:lineRule="auto"/>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(pildoma, jei buvo atlikta papildomų, svarių įstaigos veiklos rezultatams)</w:t>
      </w:r>
    </w:p>
    <w:p w14:paraId="667C41CA" w14:textId="77777777" w:rsidR="00322EF9" w:rsidRPr="00322EF9" w:rsidRDefault="00322EF9" w:rsidP="00322EF9">
      <w:pPr>
        <w:tabs>
          <w:tab w:val="left" w:pos="284"/>
        </w:tabs>
        <w:spacing w:after="0" w:line="240" w:lineRule="auto"/>
        <w:rPr>
          <w:rFonts w:ascii="Times New Roman" w:eastAsia="Times New Roman" w:hAnsi="Times New Roman" w:cs="Times New Roman"/>
          <w:kern w:val="0"/>
          <w:sz w:val="20"/>
          <w:szCs w:val="20"/>
          <w:lang w:val="lt-LT" w:eastAsia="lt-LT"/>
          <w14:ligatures w14:val="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0"/>
        <w:gridCol w:w="5245"/>
      </w:tblGrid>
      <w:tr w:rsidR="00322EF9" w:rsidRPr="00322EF9" w14:paraId="2832FF76" w14:textId="77777777" w:rsidTr="00322EF9">
        <w:tc>
          <w:tcPr>
            <w:tcW w:w="4400" w:type="dxa"/>
            <w:tcBorders>
              <w:top w:val="single" w:sz="4" w:space="0" w:color="auto"/>
              <w:left w:val="single" w:sz="4" w:space="0" w:color="auto"/>
              <w:bottom w:val="single" w:sz="4" w:space="0" w:color="auto"/>
              <w:right w:val="single" w:sz="4" w:space="0" w:color="auto"/>
            </w:tcBorders>
            <w:vAlign w:val="center"/>
            <w:hideMark/>
          </w:tcPr>
          <w:p w14:paraId="47F4DF4A"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Užduotys / veiklos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826EBDB"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Poveikis švietimo įstaigos veiklai</w:t>
            </w:r>
          </w:p>
        </w:tc>
      </w:tr>
      <w:tr w:rsidR="00322EF9" w:rsidRPr="00322EF9" w14:paraId="77D861FC" w14:textId="77777777" w:rsidTr="00C3256B">
        <w:tc>
          <w:tcPr>
            <w:tcW w:w="4400" w:type="dxa"/>
            <w:tcBorders>
              <w:top w:val="single" w:sz="4" w:space="0" w:color="auto"/>
              <w:left w:val="single" w:sz="4" w:space="0" w:color="auto"/>
              <w:bottom w:val="single" w:sz="4" w:space="0" w:color="auto"/>
              <w:right w:val="single" w:sz="4" w:space="0" w:color="auto"/>
            </w:tcBorders>
          </w:tcPr>
          <w:p w14:paraId="477F0F9C" w14:textId="1BB0CA23" w:rsidR="00322EF9" w:rsidRPr="00322EF9" w:rsidRDefault="00767EF1" w:rsidP="00322EF9">
            <w:pPr>
              <w:spacing w:after="0" w:line="240" w:lineRule="auto"/>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Atnaujinti Gimnazijos nuostatai.</w:t>
            </w:r>
          </w:p>
        </w:tc>
        <w:tc>
          <w:tcPr>
            <w:tcW w:w="5245" w:type="dxa"/>
            <w:tcBorders>
              <w:top w:val="single" w:sz="4" w:space="0" w:color="auto"/>
              <w:left w:val="single" w:sz="4" w:space="0" w:color="auto"/>
              <w:bottom w:val="single" w:sz="4" w:space="0" w:color="auto"/>
              <w:right w:val="single" w:sz="4" w:space="0" w:color="auto"/>
            </w:tcBorders>
          </w:tcPr>
          <w:p w14:paraId="7086A0EC" w14:textId="10438F5C" w:rsidR="00322EF9" w:rsidRPr="00322EF9" w:rsidRDefault="00767EF1" w:rsidP="00322EF9">
            <w:pPr>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 xml:space="preserve">Gimnazijos nuostatai atitinka teisės reikalavimus. Nuostatai </w:t>
            </w:r>
            <w:proofErr w:type="spellStart"/>
            <w:r w:rsidRPr="00767EF1">
              <w:rPr>
                <w:rFonts w:ascii="Times New Roman" w:eastAsia="Times New Roman" w:hAnsi="Times New Roman" w:cs="Times New Roman"/>
                <w:kern w:val="0"/>
                <w:lang w:eastAsia="lt-LT"/>
                <w14:ligatures w14:val="none"/>
              </w:rPr>
              <w:t>patvirtinti</w:t>
            </w:r>
            <w:proofErr w:type="spellEnd"/>
            <w:r>
              <w:rPr>
                <w:rFonts w:ascii="Times New Roman" w:eastAsia="Times New Roman" w:hAnsi="Times New Roman" w:cs="Times New Roman"/>
                <w:kern w:val="0"/>
                <w:lang w:eastAsia="lt-LT"/>
                <w14:ligatures w14:val="none"/>
              </w:rPr>
              <w:t xml:space="preserve"> </w:t>
            </w:r>
            <w:proofErr w:type="spellStart"/>
            <w:r>
              <w:rPr>
                <w:rFonts w:ascii="Times New Roman" w:eastAsia="Times New Roman" w:hAnsi="Times New Roman" w:cs="Times New Roman"/>
                <w:kern w:val="0"/>
                <w:lang w:eastAsia="lt-LT"/>
                <w14:ligatures w14:val="none"/>
              </w:rPr>
              <w:t>Kelmės</w:t>
            </w:r>
            <w:proofErr w:type="spellEnd"/>
            <w:r>
              <w:rPr>
                <w:rFonts w:ascii="Times New Roman" w:eastAsia="Times New Roman" w:hAnsi="Times New Roman" w:cs="Times New Roman"/>
                <w:kern w:val="0"/>
                <w:lang w:eastAsia="lt-LT"/>
                <w14:ligatures w14:val="none"/>
              </w:rPr>
              <w:t xml:space="preserve"> </w:t>
            </w:r>
            <w:proofErr w:type="spellStart"/>
            <w:r>
              <w:rPr>
                <w:rFonts w:ascii="Times New Roman" w:eastAsia="Times New Roman" w:hAnsi="Times New Roman" w:cs="Times New Roman"/>
                <w:kern w:val="0"/>
                <w:lang w:eastAsia="lt-LT"/>
                <w14:ligatures w14:val="none"/>
              </w:rPr>
              <w:t>rajono</w:t>
            </w:r>
            <w:proofErr w:type="spellEnd"/>
            <w:r>
              <w:rPr>
                <w:rFonts w:ascii="Times New Roman" w:eastAsia="Times New Roman" w:hAnsi="Times New Roman" w:cs="Times New Roman"/>
                <w:kern w:val="0"/>
                <w:lang w:eastAsia="lt-LT"/>
                <w14:ligatures w14:val="none"/>
              </w:rPr>
              <w:t xml:space="preserve"> </w:t>
            </w:r>
            <w:proofErr w:type="spellStart"/>
            <w:r>
              <w:rPr>
                <w:rFonts w:ascii="Times New Roman" w:eastAsia="Times New Roman" w:hAnsi="Times New Roman" w:cs="Times New Roman"/>
                <w:kern w:val="0"/>
                <w:lang w:eastAsia="lt-LT"/>
                <w14:ligatures w14:val="none"/>
              </w:rPr>
              <w:t>savivaldybės</w:t>
            </w:r>
            <w:proofErr w:type="spellEnd"/>
            <w:r>
              <w:rPr>
                <w:rFonts w:ascii="Times New Roman" w:eastAsia="Times New Roman" w:hAnsi="Times New Roman" w:cs="Times New Roman"/>
                <w:kern w:val="0"/>
                <w:lang w:eastAsia="lt-LT"/>
                <w14:ligatures w14:val="none"/>
              </w:rPr>
              <w:t xml:space="preserve"> </w:t>
            </w:r>
            <w:proofErr w:type="spellStart"/>
            <w:r>
              <w:rPr>
                <w:rFonts w:ascii="Times New Roman" w:eastAsia="Times New Roman" w:hAnsi="Times New Roman" w:cs="Times New Roman"/>
                <w:kern w:val="0"/>
                <w:lang w:eastAsia="lt-LT"/>
                <w14:ligatures w14:val="none"/>
              </w:rPr>
              <w:t>tarybos</w:t>
            </w:r>
            <w:proofErr w:type="spellEnd"/>
            <w:r w:rsidRPr="00767EF1">
              <w:rPr>
                <w:rFonts w:ascii="Times New Roman" w:eastAsia="Times New Roman" w:hAnsi="Times New Roman" w:cs="Times New Roman"/>
                <w:kern w:val="0"/>
                <w:lang w:eastAsia="lt-LT"/>
                <w14:ligatures w14:val="none"/>
              </w:rPr>
              <w:t xml:space="preserve"> </w:t>
            </w:r>
            <w:r>
              <w:rPr>
                <w:rFonts w:ascii="Times New Roman" w:eastAsia="Times New Roman" w:hAnsi="Times New Roman" w:cs="Times New Roman"/>
                <w:kern w:val="0"/>
                <w:lang w:eastAsia="lt-LT"/>
                <w14:ligatures w14:val="none"/>
              </w:rPr>
              <w:t xml:space="preserve">2023-11-23 </w:t>
            </w:r>
            <w:proofErr w:type="spellStart"/>
            <w:r>
              <w:rPr>
                <w:rFonts w:ascii="Times New Roman" w:eastAsia="Times New Roman" w:hAnsi="Times New Roman" w:cs="Times New Roman"/>
                <w:kern w:val="0"/>
                <w:lang w:eastAsia="lt-LT"/>
                <w14:ligatures w14:val="none"/>
              </w:rPr>
              <w:t>sprendimu</w:t>
            </w:r>
            <w:proofErr w:type="spellEnd"/>
            <w:r>
              <w:rPr>
                <w:rFonts w:ascii="Times New Roman" w:eastAsia="Times New Roman" w:hAnsi="Times New Roman" w:cs="Times New Roman"/>
                <w:kern w:val="0"/>
                <w:lang w:eastAsia="lt-LT"/>
                <w14:ligatures w14:val="none"/>
              </w:rPr>
              <w:t xml:space="preserve"> Nr. T-352 </w:t>
            </w:r>
            <w:proofErr w:type="spellStart"/>
            <w:r w:rsidRPr="00767EF1">
              <w:rPr>
                <w:rFonts w:ascii="Times New Roman" w:eastAsia="Times New Roman" w:hAnsi="Times New Roman" w:cs="Times New Roman"/>
                <w:kern w:val="0"/>
                <w:lang w:eastAsia="lt-LT"/>
                <w14:ligatures w14:val="none"/>
              </w:rPr>
              <w:t>ir</w:t>
            </w:r>
            <w:proofErr w:type="spellEnd"/>
            <w:r w:rsidRPr="00767EF1">
              <w:rPr>
                <w:rFonts w:ascii="Times New Roman" w:eastAsia="Times New Roman" w:hAnsi="Times New Roman" w:cs="Times New Roman"/>
                <w:kern w:val="0"/>
                <w:lang w:eastAsia="lt-LT"/>
                <w14:ligatures w14:val="none"/>
              </w:rPr>
              <w:t xml:space="preserve"> </w:t>
            </w:r>
            <w:proofErr w:type="spellStart"/>
            <w:r w:rsidRPr="00767EF1">
              <w:rPr>
                <w:rFonts w:ascii="Times New Roman" w:eastAsia="Times New Roman" w:hAnsi="Times New Roman" w:cs="Times New Roman"/>
                <w:kern w:val="0"/>
                <w:lang w:eastAsia="lt-LT"/>
                <w14:ligatures w14:val="none"/>
              </w:rPr>
              <w:t>įregistruoti</w:t>
            </w:r>
            <w:proofErr w:type="spellEnd"/>
            <w:r w:rsidRPr="00767EF1">
              <w:rPr>
                <w:rFonts w:ascii="Times New Roman" w:eastAsia="Times New Roman" w:hAnsi="Times New Roman" w:cs="Times New Roman"/>
                <w:kern w:val="0"/>
                <w:lang w:eastAsia="lt-LT"/>
                <w14:ligatures w14:val="none"/>
              </w:rPr>
              <w:t xml:space="preserve"> </w:t>
            </w:r>
            <w:proofErr w:type="spellStart"/>
            <w:r>
              <w:rPr>
                <w:rFonts w:ascii="Times New Roman" w:eastAsia="Times New Roman" w:hAnsi="Times New Roman" w:cs="Times New Roman"/>
                <w:kern w:val="0"/>
                <w:lang w:eastAsia="lt-LT"/>
                <w14:ligatures w14:val="none"/>
              </w:rPr>
              <w:t>Juridinių</w:t>
            </w:r>
            <w:proofErr w:type="spellEnd"/>
            <w:r>
              <w:rPr>
                <w:rFonts w:ascii="Times New Roman" w:eastAsia="Times New Roman" w:hAnsi="Times New Roman" w:cs="Times New Roman"/>
                <w:kern w:val="0"/>
                <w:lang w:eastAsia="lt-LT"/>
                <w14:ligatures w14:val="none"/>
              </w:rPr>
              <w:t xml:space="preserve"> </w:t>
            </w:r>
            <w:proofErr w:type="spellStart"/>
            <w:r>
              <w:rPr>
                <w:rFonts w:ascii="Times New Roman" w:eastAsia="Times New Roman" w:hAnsi="Times New Roman" w:cs="Times New Roman"/>
                <w:kern w:val="0"/>
                <w:lang w:eastAsia="lt-LT"/>
                <w14:ligatures w14:val="none"/>
              </w:rPr>
              <w:t>asmenų</w:t>
            </w:r>
            <w:proofErr w:type="spellEnd"/>
            <w:r>
              <w:rPr>
                <w:rFonts w:ascii="Times New Roman" w:eastAsia="Times New Roman" w:hAnsi="Times New Roman" w:cs="Times New Roman"/>
                <w:kern w:val="0"/>
                <w:lang w:eastAsia="lt-LT"/>
                <w14:ligatures w14:val="none"/>
              </w:rPr>
              <w:t xml:space="preserve"> Registre.</w:t>
            </w:r>
          </w:p>
        </w:tc>
      </w:tr>
      <w:tr w:rsidR="00322EF9" w:rsidRPr="00322EF9" w14:paraId="6AFA094E" w14:textId="77777777" w:rsidTr="00C3256B">
        <w:tc>
          <w:tcPr>
            <w:tcW w:w="4400" w:type="dxa"/>
            <w:tcBorders>
              <w:top w:val="single" w:sz="4" w:space="0" w:color="auto"/>
              <w:left w:val="single" w:sz="4" w:space="0" w:color="auto"/>
              <w:bottom w:val="single" w:sz="4" w:space="0" w:color="auto"/>
              <w:right w:val="single" w:sz="4" w:space="0" w:color="auto"/>
            </w:tcBorders>
          </w:tcPr>
          <w:p w14:paraId="4334023F" w14:textId="141525CD" w:rsidR="00322EF9" w:rsidRPr="00322EF9" w:rsidRDefault="00EB3CC1" w:rsidP="00322EF9">
            <w:pPr>
              <w:spacing w:after="0" w:line="240" w:lineRule="auto"/>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t>Į</w:t>
            </w:r>
            <w:r w:rsidRPr="00EB3CC1">
              <w:rPr>
                <w:rFonts w:ascii="Times New Roman" w:eastAsia="Times New Roman" w:hAnsi="Times New Roman" w:cs="Times New Roman"/>
                <w:kern w:val="0"/>
                <w:lang w:val="lt-LT" w:eastAsia="lt-LT"/>
                <w14:ligatures w14:val="none"/>
              </w:rPr>
              <w:t>gyvendin</w:t>
            </w:r>
            <w:r>
              <w:rPr>
                <w:rFonts w:ascii="Times New Roman" w:eastAsia="Times New Roman" w:hAnsi="Times New Roman" w:cs="Times New Roman"/>
                <w:kern w:val="0"/>
                <w:lang w:val="lt-LT" w:eastAsia="lt-LT"/>
                <w14:ligatures w14:val="none"/>
              </w:rPr>
              <w:t>tas</w:t>
            </w:r>
            <w:r w:rsidRPr="00EB3CC1">
              <w:rPr>
                <w:rFonts w:ascii="Times New Roman" w:eastAsia="Times New Roman" w:hAnsi="Times New Roman" w:cs="Times New Roman"/>
                <w:kern w:val="0"/>
                <w:lang w:val="lt-LT" w:eastAsia="lt-LT"/>
                <w14:ligatures w14:val="none"/>
              </w:rPr>
              <w:t xml:space="preserve"> projekt</w:t>
            </w:r>
            <w:r>
              <w:rPr>
                <w:rFonts w:ascii="Times New Roman" w:eastAsia="Times New Roman" w:hAnsi="Times New Roman" w:cs="Times New Roman"/>
                <w:kern w:val="0"/>
                <w:lang w:val="lt-LT" w:eastAsia="lt-LT"/>
                <w14:ligatures w14:val="none"/>
              </w:rPr>
              <w:t>as</w:t>
            </w:r>
            <w:r w:rsidRPr="00EB3CC1">
              <w:rPr>
                <w:rFonts w:ascii="Times New Roman" w:eastAsia="Times New Roman" w:hAnsi="Times New Roman" w:cs="Times New Roman"/>
                <w:kern w:val="0"/>
                <w:lang w:val="lt-LT" w:eastAsia="lt-LT"/>
                <w14:ligatures w14:val="none"/>
              </w:rPr>
              <w:t xml:space="preserve"> </w:t>
            </w:r>
            <w:r w:rsidRPr="00EB3CC1">
              <w:rPr>
                <w:rFonts w:ascii="Times New Roman" w:eastAsia="Times New Roman" w:hAnsi="Times New Roman" w:cs="Times New Roman"/>
                <w:bCs/>
                <w:kern w:val="0"/>
                <w:lang w:val="lt-LT" w:eastAsia="lt-LT"/>
                <w14:ligatures w14:val="none"/>
              </w:rPr>
              <w:t>„</w:t>
            </w:r>
            <w:r w:rsidRPr="00EB3CC1">
              <w:rPr>
                <w:rFonts w:ascii="Times New Roman" w:eastAsia="Times New Roman" w:hAnsi="Times New Roman" w:cs="Times New Roman"/>
                <w:kern w:val="0"/>
                <w:lang w:val="lt-LT" w:eastAsia="lt-LT"/>
                <w14:ligatures w14:val="none"/>
              </w:rPr>
              <w:t>Skaitmeninio ugdymo turinio kūrimas ir diegimas“</w:t>
            </w:r>
            <w:r w:rsidRPr="00EB3CC1">
              <w:rPr>
                <w:rFonts w:ascii="Times New Roman" w:eastAsia="Times New Roman" w:hAnsi="Times New Roman" w:cs="Times New Roman"/>
                <w:bCs/>
                <w:kern w:val="0"/>
                <w:lang w:val="lt-LT" w:eastAsia="lt-LT"/>
                <w14:ligatures w14:val="none"/>
              </w:rPr>
              <w:t xml:space="preserve"> </w:t>
            </w:r>
            <w:r>
              <w:rPr>
                <w:rFonts w:ascii="Times New Roman" w:eastAsia="Times New Roman" w:hAnsi="Times New Roman" w:cs="Times New Roman"/>
                <w:bCs/>
                <w:spacing w:val="6"/>
                <w:kern w:val="0"/>
                <w:lang w:val="lt-LT" w:eastAsia="lt-LT"/>
                <w14:ligatures w14:val="none"/>
              </w:rPr>
              <w:t>(</w:t>
            </w:r>
            <w:r>
              <w:rPr>
                <w:rFonts w:ascii="Times New Roman" w:eastAsia="Times New Roman" w:hAnsi="Times New Roman" w:cs="Times New Roman"/>
                <w:kern w:val="0"/>
                <w:lang w:val="lt-LT" w:eastAsia="lt-LT"/>
                <w14:ligatures w14:val="none"/>
              </w:rPr>
              <w:t xml:space="preserve">pasirašyta jungtinės veiklos sutartis su NŠA </w:t>
            </w:r>
            <w:r w:rsidRPr="00EB3CC1">
              <w:rPr>
                <w:rFonts w:ascii="Times New Roman" w:eastAsia="Times New Roman" w:hAnsi="Times New Roman" w:cs="Times New Roman"/>
                <w:kern w:val="0"/>
                <w:lang w:val="lt-LT" w:eastAsia="lt-LT"/>
                <w14:ligatures w14:val="none"/>
              </w:rPr>
              <w:t xml:space="preserve">aprūpinant </w:t>
            </w:r>
            <w:r w:rsidRPr="00EB3CC1">
              <w:rPr>
                <w:rFonts w:ascii="Times New Roman" w:eastAsia="Times New Roman" w:hAnsi="Times New Roman" w:cs="Times New Roman"/>
                <w:kern w:val="0"/>
                <w:lang w:val="lt-LT" w:eastAsia="lt-LT"/>
                <w14:ligatures w14:val="none"/>
              </w:rPr>
              <w:lastRenderedPageBreak/>
              <w:t>mokyklą atnaujintą ugdymo turinį atitinkančiais vadovėliais</w:t>
            </w:r>
            <w:r>
              <w:rPr>
                <w:rFonts w:ascii="Times New Roman" w:eastAsia="Times New Roman" w:hAnsi="Times New Roman" w:cs="Times New Roman"/>
                <w:kern w:val="0"/>
                <w:lang w:val="lt-LT" w:eastAsia="lt-LT"/>
                <w14:ligatures w14:val="none"/>
              </w:rPr>
              <w:t>).</w:t>
            </w:r>
          </w:p>
        </w:tc>
        <w:tc>
          <w:tcPr>
            <w:tcW w:w="5245" w:type="dxa"/>
            <w:tcBorders>
              <w:top w:val="single" w:sz="4" w:space="0" w:color="auto"/>
              <w:left w:val="single" w:sz="4" w:space="0" w:color="auto"/>
              <w:bottom w:val="single" w:sz="4" w:space="0" w:color="auto"/>
              <w:right w:val="single" w:sz="4" w:space="0" w:color="auto"/>
            </w:tcBorders>
          </w:tcPr>
          <w:p w14:paraId="3D4714E9" w14:textId="04403C83" w:rsidR="00322EF9" w:rsidRPr="00322EF9" w:rsidRDefault="00C321F9" w:rsidP="00322EF9">
            <w:pPr>
              <w:spacing w:after="0" w:line="240" w:lineRule="auto"/>
              <w:jc w:val="both"/>
              <w:rPr>
                <w:rFonts w:ascii="Times New Roman" w:eastAsia="Times New Roman" w:hAnsi="Times New Roman" w:cs="Times New Roman"/>
                <w:kern w:val="0"/>
                <w:lang w:val="lt-LT" w:eastAsia="lt-LT"/>
                <w14:ligatures w14:val="none"/>
              </w:rPr>
            </w:pPr>
            <w:r>
              <w:rPr>
                <w:rFonts w:ascii="Times New Roman" w:eastAsia="Times New Roman" w:hAnsi="Times New Roman" w:cs="Times New Roman"/>
                <w:kern w:val="0"/>
                <w:lang w:val="lt-LT" w:eastAsia="lt-LT"/>
                <w14:ligatures w14:val="none"/>
              </w:rPr>
              <w:lastRenderedPageBreak/>
              <w:t>Iš projekto lėšų į</w:t>
            </w:r>
            <w:r w:rsidR="00EB3CC1">
              <w:rPr>
                <w:rFonts w:ascii="Times New Roman" w:eastAsia="Times New Roman" w:hAnsi="Times New Roman" w:cs="Times New Roman"/>
                <w:kern w:val="0"/>
                <w:lang w:val="lt-LT" w:eastAsia="lt-LT"/>
                <w14:ligatures w14:val="none"/>
              </w:rPr>
              <w:t>sigyti 625 vnt. vadovėlių, atitinkančių atnaujintą ugdymo turinį.</w:t>
            </w:r>
          </w:p>
        </w:tc>
      </w:tr>
    </w:tbl>
    <w:p w14:paraId="348ECAE2" w14:textId="77777777" w:rsidR="00322EF9" w:rsidRPr="00322EF9" w:rsidRDefault="00322EF9" w:rsidP="00322EF9">
      <w:pPr>
        <w:spacing w:after="0" w:line="240" w:lineRule="auto"/>
        <w:rPr>
          <w:rFonts w:ascii="Times New Roman" w:eastAsia="Times New Roman" w:hAnsi="Times New Roman" w:cs="Times New Roman"/>
          <w:kern w:val="0"/>
          <w:sz w:val="24"/>
          <w:szCs w:val="20"/>
          <w:lang w:val="lt-LT"/>
          <w14:ligatures w14:val="none"/>
        </w:rPr>
      </w:pPr>
    </w:p>
    <w:p w14:paraId="650A0FF9" w14:textId="77777777" w:rsidR="00322EF9" w:rsidRPr="00322EF9" w:rsidRDefault="00322EF9" w:rsidP="00322EF9">
      <w:pPr>
        <w:numPr>
          <w:ilvl w:val="0"/>
          <w:numId w:val="6"/>
        </w:numPr>
        <w:tabs>
          <w:tab w:val="left" w:pos="284"/>
        </w:tabs>
        <w:spacing w:after="0" w:line="240" w:lineRule="auto"/>
        <w:contextualSpacing/>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 xml:space="preserve">Pakoreguotos praėjusių metų veiklos užduotys (jei tokių buvo) ir rezultatai </w:t>
      </w:r>
    </w:p>
    <w:p w14:paraId="4E13B56C" w14:textId="77777777" w:rsidR="00322EF9" w:rsidRPr="00322EF9" w:rsidRDefault="00322EF9" w:rsidP="00322EF9">
      <w:pPr>
        <w:tabs>
          <w:tab w:val="left" w:pos="284"/>
        </w:tabs>
        <w:spacing w:after="0" w:line="240" w:lineRule="auto"/>
        <w:ind w:left="720"/>
        <w:contextualSpacing/>
        <w:rPr>
          <w:rFonts w:ascii="Times New Roman" w:eastAsia="Times New Roman" w:hAnsi="Times New Roman" w:cs="Times New Roman"/>
          <w:b/>
          <w:kern w:val="0"/>
          <w:sz w:val="24"/>
          <w:szCs w:val="24"/>
          <w:lang w:val="lt-LT" w:eastAsia="lt-LT"/>
          <w14:ligatures w14:val="non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129"/>
        <w:gridCol w:w="3009"/>
        <w:gridCol w:w="2236"/>
      </w:tblGrid>
      <w:tr w:rsidR="00322EF9" w:rsidRPr="00322EF9" w14:paraId="53508C3D" w14:textId="77777777" w:rsidTr="00322EF9">
        <w:tc>
          <w:tcPr>
            <w:tcW w:w="2269" w:type="dxa"/>
            <w:tcBorders>
              <w:top w:val="single" w:sz="4" w:space="0" w:color="auto"/>
              <w:left w:val="single" w:sz="4" w:space="0" w:color="auto"/>
              <w:bottom w:val="single" w:sz="4" w:space="0" w:color="auto"/>
              <w:right w:val="single" w:sz="4" w:space="0" w:color="auto"/>
            </w:tcBorders>
            <w:vAlign w:val="center"/>
            <w:hideMark/>
          </w:tcPr>
          <w:p w14:paraId="6523D4A3" w14:textId="77777777" w:rsidR="00322EF9" w:rsidRPr="00322EF9" w:rsidRDefault="00322EF9" w:rsidP="00322EF9">
            <w:pPr>
              <w:spacing w:after="0" w:line="240" w:lineRule="auto"/>
              <w:jc w:val="center"/>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2AA15A57" w14:textId="77777777" w:rsidR="00322EF9" w:rsidRPr="00322EF9" w:rsidRDefault="00322EF9" w:rsidP="00322EF9">
            <w:pPr>
              <w:spacing w:after="0" w:line="240" w:lineRule="auto"/>
              <w:jc w:val="center"/>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14:paraId="0B138F61"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lang w:val="lt-LT" w:eastAsia="lt-LT"/>
                <w14:ligatures w14:val="none"/>
              </w:rPr>
              <w:t>Rezultatų vertinimo rodikliai</w:t>
            </w:r>
            <w:r w:rsidRPr="00322EF9">
              <w:rPr>
                <w:rFonts w:ascii="Times New Roman" w:eastAsia="Times New Roman" w:hAnsi="Times New Roman" w:cs="Times New Roman"/>
                <w:kern w:val="0"/>
                <w:sz w:val="24"/>
                <w:szCs w:val="24"/>
                <w:lang w:val="lt-LT" w:eastAsia="lt-LT"/>
                <w14:ligatures w14:val="none"/>
              </w:rPr>
              <w:t xml:space="preserve"> </w:t>
            </w:r>
            <w:r w:rsidRPr="00322EF9">
              <w:rPr>
                <w:rFonts w:ascii="Times New Roman" w:eastAsia="Times New Roman" w:hAnsi="Times New Roman" w:cs="Times New Roman"/>
                <w:kern w:val="0"/>
                <w:sz w:val="20"/>
                <w:szCs w:val="20"/>
                <w:lang w:val="lt-LT" w:eastAsia="lt-LT"/>
                <w14:ligatures w14:val="none"/>
              </w:rPr>
              <w:t>(kuriais vadovaujantis vertinama, ar nustatytos užduotys įvykdytos)</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8703291" w14:textId="77777777" w:rsidR="00322EF9" w:rsidRPr="00322EF9" w:rsidRDefault="00322EF9" w:rsidP="00322EF9">
            <w:pPr>
              <w:spacing w:after="0" w:line="240" w:lineRule="auto"/>
              <w:jc w:val="center"/>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Pasiekti rezultatai ir jų rodikliai</w:t>
            </w:r>
          </w:p>
        </w:tc>
      </w:tr>
      <w:tr w:rsidR="00322EF9" w:rsidRPr="00322EF9" w14:paraId="08B3E6FD" w14:textId="77777777" w:rsidTr="00322EF9">
        <w:tc>
          <w:tcPr>
            <w:tcW w:w="2269" w:type="dxa"/>
            <w:tcBorders>
              <w:top w:val="single" w:sz="4" w:space="0" w:color="auto"/>
              <w:left w:val="single" w:sz="4" w:space="0" w:color="auto"/>
              <w:bottom w:val="single" w:sz="4" w:space="0" w:color="auto"/>
              <w:right w:val="single" w:sz="4" w:space="0" w:color="auto"/>
            </w:tcBorders>
            <w:vAlign w:val="center"/>
            <w:hideMark/>
          </w:tcPr>
          <w:p w14:paraId="5420D667"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4.1.Nėra</w:t>
            </w:r>
          </w:p>
        </w:tc>
        <w:tc>
          <w:tcPr>
            <w:tcW w:w="2128" w:type="dxa"/>
            <w:tcBorders>
              <w:top w:val="single" w:sz="4" w:space="0" w:color="auto"/>
              <w:left w:val="single" w:sz="4" w:space="0" w:color="auto"/>
              <w:bottom w:val="single" w:sz="4" w:space="0" w:color="auto"/>
              <w:right w:val="single" w:sz="4" w:space="0" w:color="auto"/>
            </w:tcBorders>
            <w:vAlign w:val="center"/>
          </w:tcPr>
          <w:p w14:paraId="0ACE09E2"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3007" w:type="dxa"/>
            <w:tcBorders>
              <w:top w:val="single" w:sz="4" w:space="0" w:color="auto"/>
              <w:left w:val="single" w:sz="4" w:space="0" w:color="auto"/>
              <w:bottom w:val="single" w:sz="4" w:space="0" w:color="auto"/>
              <w:right w:val="single" w:sz="4" w:space="0" w:color="auto"/>
            </w:tcBorders>
            <w:vAlign w:val="center"/>
          </w:tcPr>
          <w:p w14:paraId="1D5DDC20"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2235" w:type="dxa"/>
            <w:tcBorders>
              <w:top w:val="single" w:sz="4" w:space="0" w:color="auto"/>
              <w:left w:val="single" w:sz="4" w:space="0" w:color="auto"/>
              <w:bottom w:val="single" w:sz="4" w:space="0" w:color="auto"/>
              <w:right w:val="single" w:sz="4" w:space="0" w:color="auto"/>
            </w:tcBorders>
            <w:vAlign w:val="center"/>
          </w:tcPr>
          <w:p w14:paraId="34D273DE"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r>
      <w:tr w:rsidR="00186E87" w:rsidRPr="00322EF9" w14:paraId="52C5E86D" w14:textId="77777777" w:rsidTr="00322EF9">
        <w:tc>
          <w:tcPr>
            <w:tcW w:w="2269" w:type="dxa"/>
            <w:tcBorders>
              <w:top w:val="single" w:sz="4" w:space="0" w:color="auto"/>
              <w:left w:val="single" w:sz="4" w:space="0" w:color="auto"/>
              <w:bottom w:val="single" w:sz="4" w:space="0" w:color="auto"/>
              <w:right w:val="single" w:sz="4" w:space="0" w:color="auto"/>
            </w:tcBorders>
            <w:vAlign w:val="center"/>
          </w:tcPr>
          <w:p w14:paraId="49E2534A" w14:textId="77777777" w:rsidR="00186E87" w:rsidRPr="00322EF9" w:rsidRDefault="00186E87"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2128" w:type="dxa"/>
            <w:tcBorders>
              <w:top w:val="single" w:sz="4" w:space="0" w:color="auto"/>
              <w:left w:val="single" w:sz="4" w:space="0" w:color="auto"/>
              <w:bottom w:val="single" w:sz="4" w:space="0" w:color="auto"/>
              <w:right w:val="single" w:sz="4" w:space="0" w:color="auto"/>
            </w:tcBorders>
            <w:vAlign w:val="center"/>
          </w:tcPr>
          <w:p w14:paraId="0AA222E4" w14:textId="77777777" w:rsidR="00186E87" w:rsidRPr="00322EF9" w:rsidRDefault="00186E87"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3007" w:type="dxa"/>
            <w:tcBorders>
              <w:top w:val="single" w:sz="4" w:space="0" w:color="auto"/>
              <w:left w:val="single" w:sz="4" w:space="0" w:color="auto"/>
              <w:bottom w:val="single" w:sz="4" w:space="0" w:color="auto"/>
              <w:right w:val="single" w:sz="4" w:space="0" w:color="auto"/>
            </w:tcBorders>
            <w:vAlign w:val="center"/>
          </w:tcPr>
          <w:p w14:paraId="0921329D" w14:textId="77777777" w:rsidR="00186E87" w:rsidRPr="00322EF9" w:rsidRDefault="00186E87"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2235" w:type="dxa"/>
            <w:tcBorders>
              <w:top w:val="single" w:sz="4" w:space="0" w:color="auto"/>
              <w:left w:val="single" w:sz="4" w:space="0" w:color="auto"/>
              <w:bottom w:val="single" w:sz="4" w:space="0" w:color="auto"/>
              <w:right w:val="single" w:sz="4" w:space="0" w:color="auto"/>
            </w:tcBorders>
            <w:vAlign w:val="center"/>
          </w:tcPr>
          <w:p w14:paraId="599F63D6" w14:textId="77777777" w:rsidR="00186E87" w:rsidRPr="00322EF9" w:rsidRDefault="00186E87" w:rsidP="00322EF9">
            <w:pPr>
              <w:spacing w:after="0" w:line="240" w:lineRule="auto"/>
              <w:rPr>
                <w:rFonts w:ascii="Times New Roman" w:eastAsia="Times New Roman" w:hAnsi="Times New Roman" w:cs="Times New Roman"/>
                <w:kern w:val="0"/>
                <w:sz w:val="24"/>
                <w:szCs w:val="24"/>
                <w:lang w:val="lt-LT" w:eastAsia="lt-LT"/>
                <w14:ligatures w14:val="none"/>
              </w:rPr>
            </w:pPr>
          </w:p>
        </w:tc>
      </w:tr>
    </w:tbl>
    <w:p w14:paraId="78B13B7E"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0"/>
          <w:lang w:val="lt-LT"/>
          <w14:ligatures w14:val="none"/>
        </w:rPr>
      </w:pPr>
    </w:p>
    <w:p w14:paraId="42444AD5"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0"/>
          <w:lang w:val="lt-LT"/>
          <w14:ligatures w14:val="none"/>
        </w:rPr>
      </w:pPr>
      <w:r w:rsidRPr="00322EF9">
        <w:rPr>
          <w:rFonts w:ascii="Times New Roman" w:eastAsia="Times New Roman" w:hAnsi="Times New Roman" w:cs="Times New Roman"/>
          <w:b/>
          <w:kern w:val="0"/>
          <w:sz w:val="24"/>
          <w:szCs w:val="20"/>
          <w:lang w:val="lt-LT"/>
          <w14:ligatures w14:val="none"/>
        </w:rPr>
        <w:t>III SKYRIUS</w:t>
      </w:r>
    </w:p>
    <w:p w14:paraId="50F7A32C"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0"/>
          <w:lang w:val="lt-LT"/>
          <w14:ligatures w14:val="none"/>
        </w:rPr>
      </w:pPr>
      <w:r w:rsidRPr="00322EF9">
        <w:rPr>
          <w:rFonts w:ascii="Times New Roman" w:eastAsia="Times New Roman" w:hAnsi="Times New Roman" w:cs="Times New Roman"/>
          <w:b/>
          <w:kern w:val="0"/>
          <w:sz w:val="24"/>
          <w:szCs w:val="20"/>
          <w:lang w:val="lt-LT"/>
          <w14:ligatures w14:val="none"/>
        </w:rPr>
        <w:t>GEBĖJIMŲ ATLIKTI PAREIGYBĖS APRAŠYME NUSTATYTAS FUNKCIJAS VERTINIMAS</w:t>
      </w:r>
    </w:p>
    <w:p w14:paraId="473BA800" w14:textId="77777777" w:rsidR="00322EF9" w:rsidRPr="00322EF9" w:rsidRDefault="00322EF9" w:rsidP="00322EF9">
      <w:pPr>
        <w:spacing w:after="0" w:line="240" w:lineRule="auto"/>
        <w:jc w:val="center"/>
        <w:rPr>
          <w:rFonts w:ascii="Times New Roman" w:eastAsia="Times New Roman" w:hAnsi="Times New Roman" w:cs="Times New Roman"/>
          <w:kern w:val="0"/>
          <w:lang w:val="lt-LT"/>
          <w14:ligatures w14:val="none"/>
        </w:rPr>
      </w:pPr>
    </w:p>
    <w:p w14:paraId="56A8D9BF" w14:textId="77777777" w:rsidR="00322EF9" w:rsidRPr="00322EF9" w:rsidRDefault="00322EF9" w:rsidP="00322EF9">
      <w:pPr>
        <w:spacing w:after="0" w:line="240" w:lineRule="auto"/>
        <w:rPr>
          <w:rFonts w:ascii="Times New Roman" w:eastAsia="Times New Roman" w:hAnsi="Times New Roman" w:cs="Times New Roman"/>
          <w:b/>
          <w:kern w:val="0"/>
          <w:sz w:val="24"/>
          <w:szCs w:val="20"/>
          <w:lang w:val="lt-LT"/>
          <w14:ligatures w14:val="none"/>
        </w:rPr>
      </w:pPr>
      <w:r w:rsidRPr="00322EF9">
        <w:rPr>
          <w:rFonts w:ascii="Times New Roman" w:eastAsia="Times New Roman" w:hAnsi="Times New Roman" w:cs="Times New Roman"/>
          <w:b/>
          <w:kern w:val="0"/>
          <w:sz w:val="24"/>
          <w:szCs w:val="20"/>
          <w:lang w:val="lt-LT"/>
          <w14:ligatures w14:val="none"/>
        </w:rPr>
        <w:t>5. Gebėjimų atlikti pareigybės aprašyme nustatytas funkcijas vertinimas</w:t>
      </w:r>
    </w:p>
    <w:p w14:paraId="26B654BF" w14:textId="77777777" w:rsidR="00322EF9" w:rsidRPr="00322EF9" w:rsidRDefault="00322EF9" w:rsidP="00322EF9">
      <w:pPr>
        <w:tabs>
          <w:tab w:val="left" w:pos="284"/>
        </w:tabs>
        <w:spacing w:after="0" w:line="240" w:lineRule="auto"/>
        <w:jc w:val="both"/>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(pildoma, aptariant ataskaitą)</w:t>
      </w:r>
    </w:p>
    <w:p w14:paraId="3BDDED7E" w14:textId="77777777" w:rsidR="00322EF9" w:rsidRPr="00322EF9" w:rsidRDefault="00322EF9" w:rsidP="00322EF9">
      <w:pPr>
        <w:tabs>
          <w:tab w:val="left" w:pos="284"/>
        </w:tabs>
        <w:spacing w:after="0" w:line="240" w:lineRule="auto"/>
        <w:jc w:val="both"/>
        <w:rPr>
          <w:rFonts w:ascii="Times New Roman" w:eastAsia="Times New Roman" w:hAnsi="Times New Roman" w:cs="Times New Roman"/>
          <w:kern w:val="0"/>
          <w:sz w:val="20"/>
          <w:szCs w:val="20"/>
          <w:lang w:val="lt-LT" w:eastAsia="lt-LT"/>
          <w14:ligatures w14:val="none"/>
        </w:rPr>
      </w:pPr>
    </w:p>
    <w:tbl>
      <w:tblPr>
        <w:tblW w:w="9639" w:type="dxa"/>
        <w:tblInd w:w="108" w:type="dxa"/>
        <w:tblCellMar>
          <w:left w:w="10" w:type="dxa"/>
          <w:right w:w="10" w:type="dxa"/>
        </w:tblCellMar>
        <w:tblLook w:val="04A0" w:firstRow="1" w:lastRow="0" w:firstColumn="1" w:lastColumn="0" w:noHBand="0" w:noVBand="1"/>
      </w:tblPr>
      <w:tblGrid>
        <w:gridCol w:w="6691"/>
        <w:gridCol w:w="2948"/>
      </w:tblGrid>
      <w:tr w:rsidR="00322EF9" w:rsidRPr="00322EF9" w14:paraId="186EFF51" w14:textId="77777777" w:rsidTr="00322E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ECC6E6" w14:textId="77777777" w:rsidR="00322EF9" w:rsidRPr="00322EF9" w:rsidRDefault="00322EF9" w:rsidP="00322EF9">
            <w:pPr>
              <w:spacing w:after="0" w:line="240" w:lineRule="auto"/>
              <w:jc w:val="center"/>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Vertinimo kriterijai</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97545F" w14:textId="77777777" w:rsidR="00322EF9" w:rsidRPr="00322EF9" w:rsidRDefault="00322EF9" w:rsidP="00322EF9">
            <w:pPr>
              <w:spacing w:after="0" w:line="240" w:lineRule="auto"/>
              <w:jc w:val="center"/>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Pažymimas atitinkamas langelis:</w:t>
            </w:r>
          </w:p>
          <w:p w14:paraId="298CB327" w14:textId="77777777" w:rsidR="00322EF9" w:rsidRPr="00322EF9" w:rsidRDefault="00322EF9" w:rsidP="00322EF9">
            <w:pPr>
              <w:spacing w:after="0" w:line="240" w:lineRule="auto"/>
              <w:jc w:val="center"/>
              <w:rPr>
                <w:rFonts w:ascii="Times New Roman" w:eastAsia="Times New Roman" w:hAnsi="Times New Roman" w:cs="Times New Roman"/>
                <w:b/>
                <w:kern w:val="0"/>
                <w:lang w:val="lt-LT"/>
                <w14:ligatures w14:val="none"/>
              </w:rPr>
            </w:pPr>
            <w:r w:rsidRPr="00322EF9">
              <w:rPr>
                <w:rFonts w:ascii="Times New Roman" w:eastAsia="Times New Roman" w:hAnsi="Times New Roman" w:cs="Times New Roman"/>
                <w:kern w:val="0"/>
                <w:lang w:val="lt-LT"/>
                <w14:ligatures w14:val="none"/>
              </w:rPr>
              <w:t>1 – nepatenkinamai;</w:t>
            </w:r>
          </w:p>
          <w:p w14:paraId="15C1B590" w14:textId="77777777" w:rsidR="00322EF9" w:rsidRPr="00322EF9" w:rsidRDefault="00322EF9" w:rsidP="00322EF9">
            <w:pPr>
              <w:spacing w:after="0" w:line="240" w:lineRule="auto"/>
              <w:jc w:val="center"/>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2 – patenkinamai;</w:t>
            </w:r>
          </w:p>
          <w:p w14:paraId="435F1959" w14:textId="77777777" w:rsidR="00322EF9" w:rsidRPr="00322EF9" w:rsidRDefault="00322EF9" w:rsidP="00322EF9">
            <w:pPr>
              <w:spacing w:after="0" w:line="240" w:lineRule="auto"/>
              <w:jc w:val="center"/>
              <w:rPr>
                <w:rFonts w:ascii="Times New Roman" w:eastAsia="Times New Roman" w:hAnsi="Times New Roman" w:cs="Times New Roman"/>
                <w:b/>
                <w:kern w:val="0"/>
                <w:lang w:val="lt-LT"/>
                <w14:ligatures w14:val="none"/>
              </w:rPr>
            </w:pPr>
            <w:r w:rsidRPr="00322EF9">
              <w:rPr>
                <w:rFonts w:ascii="Times New Roman" w:eastAsia="Times New Roman" w:hAnsi="Times New Roman" w:cs="Times New Roman"/>
                <w:kern w:val="0"/>
                <w:lang w:val="lt-LT"/>
                <w14:ligatures w14:val="none"/>
              </w:rPr>
              <w:t>3 – gerai;</w:t>
            </w:r>
          </w:p>
          <w:p w14:paraId="325C427A" w14:textId="77777777" w:rsidR="00322EF9" w:rsidRPr="00322EF9" w:rsidRDefault="00322EF9" w:rsidP="00322EF9">
            <w:pPr>
              <w:spacing w:after="0" w:line="240" w:lineRule="auto"/>
              <w:jc w:val="center"/>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4 – labai gerai</w:t>
            </w:r>
          </w:p>
        </w:tc>
      </w:tr>
      <w:tr w:rsidR="00322EF9" w:rsidRPr="00322EF9" w14:paraId="4A5F3256" w14:textId="77777777" w:rsidTr="00322E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45745B" w14:textId="77777777" w:rsidR="00322EF9" w:rsidRPr="00322EF9" w:rsidRDefault="00322EF9" w:rsidP="00322EF9">
            <w:pPr>
              <w:spacing w:after="0" w:line="240" w:lineRule="auto"/>
              <w:jc w:val="both"/>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5.1. Informacijos ir situacijos valdymas atliekant funkcijas</w:t>
            </w:r>
            <w:r w:rsidRPr="00322EF9">
              <w:rPr>
                <w:rFonts w:ascii="Times New Roman" w:eastAsia="Times New Roman" w:hAnsi="Times New Roman" w:cs="Times New Roman"/>
                <w:b/>
                <w:kern w:val="0"/>
                <w:lang w:val="lt-LT"/>
                <w14:ligatures w14:val="none"/>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8DAE2A" w14:textId="77777777" w:rsidR="00322EF9" w:rsidRPr="00322EF9" w:rsidRDefault="00322EF9" w:rsidP="00322EF9">
            <w:pPr>
              <w:spacing w:after="0" w:line="240" w:lineRule="auto"/>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1□      2□       3□       4□</w:t>
            </w:r>
          </w:p>
        </w:tc>
      </w:tr>
      <w:tr w:rsidR="00322EF9" w:rsidRPr="00322EF9" w14:paraId="08A61CCA" w14:textId="77777777" w:rsidTr="00322E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AE61B" w14:textId="77777777" w:rsidR="00322EF9" w:rsidRPr="00322EF9" w:rsidRDefault="00322EF9" w:rsidP="00322EF9">
            <w:pPr>
              <w:spacing w:after="0" w:line="240" w:lineRule="auto"/>
              <w:jc w:val="both"/>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5.2. Išteklių (žmogiškųjų, laiko ir materialinių) paskirstymas</w:t>
            </w:r>
            <w:r w:rsidRPr="00322EF9">
              <w:rPr>
                <w:rFonts w:ascii="Times New Roman" w:eastAsia="Times New Roman" w:hAnsi="Times New Roman" w:cs="Times New Roman"/>
                <w:b/>
                <w:kern w:val="0"/>
                <w:lang w:val="lt-LT"/>
                <w14:ligatures w14:val="none"/>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A83FB" w14:textId="77777777" w:rsidR="00322EF9" w:rsidRPr="00322EF9" w:rsidRDefault="00322EF9" w:rsidP="00322EF9">
            <w:pPr>
              <w:tabs>
                <w:tab w:val="left" w:pos="690"/>
              </w:tabs>
              <w:spacing w:after="0" w:line="240" w:lineRule="auto"/>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1□      2□       3□       4□</w:t>
            </w:r>
          </w:p>
        </w:tc>
      </w:tr>
      <w:tr w:rsidR="00322EF9" w:rsidRPr="00322EF9" w14:paraId="1D0BE9AA" w14:textId="77777777" w:rsidTr="00322E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B145F" w14:textId="77777777" w:rsidR="00322EF9" w:rsidRPr="00322EF9" w:rsidRDefault="00322EF9" w:rsidP="00322EF9">
            <w:pPr>
              <w:spacing w:after="0" w:line="240" w:lineRule="auto"/>
              <w:jc w:val="both"/>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5.3. Lyderystės ir vadovavimo efektyvumas</w:t>
            </w:r>
            <w:r w:rsidRPr="00322EF9">
              <w:rPr>
                <w:rFonts w:ascii="Times New Roman" w:eastAsia="Times New Roman" w:hAnsi="Times New Roman" w:cs="Times New Roman"/>
                <w:b/>
                <w:kern w:val="0"/>
                <w:lang w:val="lt-LT"/>
                <w14:ligatures w14:val="none"/>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397A0C" w14:textId="77777777" w:rsidR="00322EF9" w:rsidRPr="00322EF9" w:rsidRDefault="00322EF9" w:rsidP="00322EF9">
            <w:pPr>
              <w:spacing w:after="0" w:line="240" w:lineRule="auto"/>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1□      2□       3□       4□</w:t>
            </w:r>
          </w:p>
        </w:tc>
      </w:tr>
      <w:tr w:rsidR="00322EF9" w:rsidRPr="00322EF9" w14:paraId="37852556" w14:textId="77777777" w:rsidTr="00322E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FE749" w14:textId="77777777" w:rsidR="00322EF9" w:rsidRPr="00322EF9" w:rsidRDefault="00322EF9" w:rsidP="00322EF9">
            <w:pPr>
              <w:spacing w:after="0" w:line="240" w:lineRule="auto"/>
              <w:jc w:val="both"/>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5.4. Žinių, gebėjimų ir įgūdžių panaudojimas, atliekant funkcijas ir siekiant rezultatų</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28D522" w14:textId="77777777" w:rsidR="00322EF9" w:rsidRPr="00322EF9" w:rsidRDefault="00322EF9" w:rsidP="00322EF9">
            <w:pPr>
              <w:spacing w:after="0" w:line="240" w:lineRule="auto"/>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1□      2□       3□       4□</w:t>
            </w:r>
          </w:p>
        </w:tc>
      </w:tr>
      <w:tr w:rsidR="00322EF9" w:rsidRPr="00322EF9" w14:paraId="0FB96778" w14:textId="77777777" w:rsidTr="00322E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F61FA0" w14:textId="77777777" w:rsidR="00322EF9" w:rsidRPr="00322EF9" w:rsidRDefault="00322EF9" w:rsidP="00322EF9">
            <w:pPr>
              <w:spacing w:after="0" w:line="240" w:lineRule="auto"/>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5.5. Bendras įvertinimas (pažymimas vidurkis)</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27E643" w14:textId="77777777" w:rsidR="00322EF9" w:rsidRPr="00322EF9" w:rsidRDefault="00322EF9" w:rsidP="00322EF9">
            <w:pPr>
              <w:spacing w:after="0" w:line="240" w:lineRule="auto"/>
              <w:rPr>
                <w:rFonts w:ascii="Times New Roman" w:eastAsia="Times New Roman" w:hAnsi="Times New Roman" w:cs="Times New Roman"/>
                <w:kern w:val="0"/>
                <w:lang w:val="lt-LT"/>
                <w14:ligatures w14:val="none"/>
              </w:rPr>
            </w:pPr>
            <w:r w:rsidRPr="00322EF9">
              <w:rPr>
                <w:rFonts w:ascii="Times New Roman" w:eastAsia="Times New Roman" w:hAnsi="Times New Roman" w:cs="Times New Roman"/>
                <w:kern w:val="0"/>
                <w:lang w:val="lt-LT"/>
                <w14:ligatures w14:val="none"/>
              </w:rPr>
              <w:t>1□      2□       3□       4□</w:t>
            </w:r>
          </w:p>
        </w:tc>
      </w:tr>
    </w:tbl>
    <w:p w14:paraId="56C312E0"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 xml:space="preserve"> </w:t>
      </w:r>
    </w:p>
    <w:p w14:paraId="14B802A1"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IV SKYRIUS</w:t>
      </w:r>
    </w:p>
    <w:p w14:paraId="72499980"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PASIEKTŲ REZULTATŲ VYKDANT UŽDUOTIS ĮSIVERTINIMAS IR KOMPETENCIJŲ TOBULINIMAS</w:t>
      </w:r>
    </w:p>
    <w:p w14:paraId="0C92BA7D" w14:textId="77777777" w:rsidR="00322EF9" w:rsidRPr="00322EF9" w:rsidRDefault="00322EF9" w:rsidP="00322EF9">
      <w:pPr>
        <w:spacing w:after="0" w:line="240" w:lineRule="auto"/>
        <w:jc w:val="center"/>
        <w:rPr>
          <w:rFonts w:ascii="Times New Roman" w:eastAsia="Times New Roman" w:hAnsi="Times New Roman" w:cs="Times New Roman"/>
          <w:b/>
          <w:kern w:val="0"/>
          <w:lang w:val="lt-LT" w:eastAsia="lt-LT"/>
          <w14:ligatures w14:val="none"/>
        </w:rPr>
      </w:pPr>
    </w:p>
    <w:p w14:paraId="740911F7" w14:textId="77777777" w:rsidR="00322EF9" w:rsidRDefault="00322EF9" w:rsidP="00322EF9">
      <w:pPr>
        <w:numPr>
          <w:ilvl w:val="0"/>
          <w:numId w:val="2"/>
        </w:numPr>
        <w:spacing w:after="0" w:line="240" w:lineRule="auto"/>
        <w:contextualSpacing/>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Pasiektų rezultatų vykdant užduotis įsivertinimas</w:t>
      </w:r>
    </w:p>
    <w:p w14:paraId="7B1AB855" w14:textId="77777777" w:rsidR="00186E87" w:rsidRPr="00322EF9" w:rsidRDefault="00186E87" w:rsidP="00186E87">
      <w:pPr>
        <w:spacing w:after="0" w:line="240" w:lineRule="auto"/>
        <w:ind w:left="284"/>
        <w:contextualSpacing/>
        <w:rPr>
          <w:rFonts w:ascii="Times New Roman" w:eastAsia="Times New Roman" w:hAnsi="Times New Roman" w:cs="Times New Roman"/>
          <w:b/>
          <w:kern w:val="0"/>
          <w:sz w:val="24"/>
          <w:szCs w:val="24"/>
          <w:lang w:val="lt-LT" w:eastAsia="lt-LT"/>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322EF9" w:rsidRPr="00322EF9" w14:paraId="7221C601" w14:textId="77777777" w:rsidTr="00322E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B0338A7" w14:textId="77777777" w:rsidR="00322EF9" w:rsidRPr="00322EF9" w:rsidRDefault="00322EF9" w:rsidP="00322EF9">
            <w:pPr>
              <w:spacing w:after="0" w:line="240" w:lineRule="auto"/>
              <w:jc w:val="center"/>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Užduočių įvykdymo aprašymas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A12553" w14:textId="77777777" w:rsidR="00322EF9" w:rsidRPr="00322EF9" w:rsidRDefault="00322EF9" w:rsidP="00322EF9">
            <w:pPr>
              <w:spacing w:after="0" w:line="240" w:lineRule="auto"/>
              <w:jc w:val="center"/>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Pažymimas atitinkamas langelis</w:t>
            </w:r>
          </w:p>
        </w:tc>
      </w:tr>
      <w:tr w:rsidR="00322EF9" w:rsidRPr="00322EF9" w14:paraId="571B403D" w14:textId="77777777" w:rsidTr="00322E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4B600F0"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6.1. Visos užduotys įvykdytos ir viršijo kai kuriuos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54EB24F" w14:textId="3F17D095" w:rsidR="00322EF9" w:rsidRPr="00322EF9" w:rsidRDefault="00322EF9" w:rsidP="00322EF9">
            <w:pPr>
              <w:spacing w:after="0" w:line="240" w:lineRule="auto"/>
              <w:ind w:right="340"/>
              <w:jc w:val="right"/>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 xml:space="preserve">Labai gerai </w:t>
            </w:r>
            <w:r w:rsidR="00186E87" w:rsidRPr="00186E87">
              <w:rPr>
                <w:rFonts w:ascii="Segoe UI Symbol" w:eastAsia="Times New Roman" w:hAnsi="Segoe UI Symbol" w:cs="Segoe UI Symbol"/>
                <w:kern w:val="0"/>
                <w:lang w:val="lt-LT" w:eastAsia="lt-LT"/>
                <w14:ligatures w14:val="none"/>
              </w:rPr>
              <w:t>☐</w:t>
            </w:r>
          </w:p>
        </w:tc>
      </w:tr>
      <w:tr w:rsidR="00322EF9" w:rsidRPr="00322EF9" w14:paraId="7A8DD91F" w14:textId="77777777" w:rsidTr="00322E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B7C3F33"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6.2. Užduotys iš esmės įvykdytos arba viena neįvykdyta pagal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8915599" w14:textId="77777777" w:rsidR="00322EF9" w:rsidRPr="00322EF9" w:rsidRDefault="00322EF9" w:rsidP="00322EF9">
            <w:pPr>
              <w:spacing w:after="0" w:line="240" w:lineRule="auto"/>
              <w:ind w:right="340"/>
              <w:jc w:val="right"/>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 xml:space="preserve">Gerai </w:t>
            </w:r>
            <w:r w:rsidRPr="00322EF9">
              <w:rPr>
                <w:rFonts w:ascii="Segoe UI Symbol" w:eastAsia="MS Gothic" w:hAnsi="Segoe UI Symbol" w:cs="Segoe UI Symbol"/>
                <w:kern w:val="0"/>
                <w:lang w:val="lt-LT" w:eastAsia="lt-LT"/>
                <w14:ligatures w14:val="none"/>
              </w:rPr>
              <w:t>☐</w:t>
            </w:r>
          </w:p>
        </w:tc>
      </w:tr>
      <w:tr w:rsidR="00322EF9" w:rsidRPr="00322EF9" w14:paraId="1596D346" w14:textId="77777777" w:rsidTr="00322E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ECF74EC"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6.3. Įvykdyta ne mažiau kaip pusė užduočių pagal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7C5428C" w14:textId="77777777" w:rsidR="00322EF9" w:rsidRPr="00322EF9" w:rsidRDefault="00322EF9" w:rsidP="00322EF9">
            <w:pPr>
              <w:spacing w:after="0" w:line="240" w:lineRule="auto"/>
              <w:ind w:right="340"/>
              <w:jc w:val="right"/>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 xml:space="preserve">Patenkinamai </w:t>
            </w:r>
            <w:r w:rsidRPr="00322EF9">
              <w:rPr>
                <w:rFonts w:ascii="Segoe UI Symbol" w:eastAsia="MS Gothic" w:hAnsi="Segoe UI Symbol" w:cs="Segoe UI Symbol"/>
                <w:kern w:val="0"/>
                <w:lang w:val="lt-LT" w:eastAsia="lt-LT"/>
                <w14:ligatures w14:val="none"/>
              </w:rPr>
              <w:t>☐</w:t>
            </w:r>
          </w:p>
        </w:tc>
      </w:tr>
      <w:tr w:rsidR="00322EF9" w:rsidRPr="00322EF9" w14:paraId="1E533978" w14:textId="77777777" w:rsidTr="00322E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33D2CF"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6.4. Pusė ar daugiau užduotys neįvykdyta pagal sutartus vertinimo rodiklius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D2B39C0" w14:textId="77777777" w:rsidR="00322EF9" w:rsidRPr="00322EF9" w:rsidRDefault="00322EF9" w:rsidP="00322EF9">
            <w:pPr>
              <w:spacing w:after="0" w:line="240" w:lineRule="auto"/>
              <w:ind w:right="340"/>
              <w:jc w:val="right"/>
              <w:rPr>
                <w:rFonts w:ascii="Times New Roman" w:eastAsia="Times New Roman" w:hAnsi="Times New Roman" w:cs="Times New Roman"/>
                <w:kern w:val="0"/>
                <w:lang w:val="lt-LT" w:eastAsia="lt-LT"/>
                <w14:ligatures w14:val="none"/>
              </w:rPr>
            </w:pPr>
            <w:r w:rsidRPr="00322EF9">
              <w:rPr>
                <w:rFonts w:ascii="Times New Roman" w:eastAsia="Times New Roman" w:hAnsi="Times New Roman" w:cs="Times New Roman"/>
                <w:kern w:val="0"/>
                <w:lang w:val="lt-LT" w:eastAsia="lt-LT"/>
                <w14:ligatures w14:val="none"/>
              </w:rPr>
              <w:t xml:space="preserve">Nepatenkinamai </w:t>
            </w:r>
            <w:r w:rsidRPr="00322EF9">
              <w:rPr>
                <w:rFonts w:ascii="Segoe UI Symbol" w:eastAsia="MS Gothic" w:hAnsi="Segoe UI Symbol" w:cs="Segoe UI Symbol"/>
                <w:kern w:val="0"/>
                <w:lang w:val="lt-LT" w:eastAsia="lt-LT"/>
                <w14:ligatures w14:val="none"/>
              </w:rPr>
              <w:t>☐</w:t>
            </w:r>
          </w:p>
        </w:tc>
      </w:tr>
    </w:tbl>
    <w:p w14:paraId="79D06557" w14:textId="77777777" w:rsidR="00322EF9" w:rsidRPr="00322EF9" w:rsidRDefault="00322EF9" w:rsidP="00322EF9">
      <w:pPr>
        <w:spacing w:after="0" w:line="240" w:lineRule="auto"/>
        <w:rPr>
          <w:rFonts w:ascii="Times New Roman" w:eastAsia="Times New Roman" w:hAnsi="Times New Roman" w:cs="Times New Roman"/>
          <w:kern w:val="0"/>
          <w:lang w:val="lt-LT" w:eastAsia="lt-LT"/>
          <w14:ligatures w14:val="none"/>
        </w:rPr>
      </w:pPr>
    </w:p>
    <w:p w14:paraId="4ACCB603" w14:textId="77777777" w:rsidR="00322EF9" w:rsidRPr="00322EF9" w:rsidRDefault="00322EF9" w:rsidP="00322EF9">
      <w:pPr>
        <w:numPr>
          <w:ilvl w:val="0"/>
          <w:numId w:val="2"/>
        </w:numPr>
        <w:tabs>
          <w:tab w:val="left" w:pos="284"/>
          <w:tab w:val="left" w:pos="426"/>
        </w:tabs>
        <w:spacing w:after="0" w:line="240" w:lineRule="auto"/>
        <w:contextualSpacing/>
        <w:jc w:val="both"/>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Kompetencijos, kurias norėtų tobulinti</w:t>
      </w:r>
    </w:p>
    <w:p w14:paraId="2A6F7139" w14:textId="77777777" w:rsidR="00322EF9" w:rsidRPr="00322EF9" w:rsidRDefault="00322EF9" w:rsidP="00322EF9">
      <w:pPr>
        <w:tabs>
          <w:tab w:val="left" w:pos="284"/>
          <w:tab w:val="left" w:pos="426"/>
        </w:tabs>
        <w:spacing w:after="0" w:line="240" w:lineRule="auto"/>
        <w:ind w:left="284"/>
        <w:contextualSpacing/>
        <w:jc w:val="both"/>
        <w:rPr>
          <w:rFonts w:ascii="Times New Roman" w:eastAsia="Times New Roman" w:hAnsi="Times New Roman" w:cs="Times New Roman"/>
          <w:b/>
          <w:kern w:val="0"/>
          <w:sz w:val="24"/>
          <w:szCs w:val="24"/>
          <w:lang w:val="lt-LT" w:eastAsia="lt-LT"/>
          <w14:ligatures w14:val="non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22EF9" w:rsidRPr="00322EF9" w14:paraId="05EDF690" w14:textId="77777777" w:rsidTr="00322EF9">
        <w:tc>
          <w:tcPr>
            <w:tcW w:w="9639" w:type="dxa"/>
            <w:tcBorders>
              <w:top w:val="single" w:sz="4" w:space="0" w:color="auto"/>
              <w:left w:val="single" w:sz="4" w:space="0" w:color="auto"/>
              <w:bottom w:val="single" w:sz="4" w:space="0" w:color="auto"/>
              <w:right w:val="single" w:sz="4" w:space="0" w:color="auto"/>
            </w:tcBorders>
            <w:hideMark/>
          </w:tcPr>
          <w:p w14:paraId="10577346" w14:textId="370FE7D7" w:rsidR="00322EF9" w:rsidRPr="00322EF9" w:rsidRDefault="00322EF9" w:rsidP="00322EF9">
            <w:pPr>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7.1. </w:t>
            </w:r>
            <w:r w:rsidR="000C1853">
              <w:rPr>
                <w:rFonts w:ascii="Times New Roman" w:eastAsia="Times New Roman" w:hAnsi="Times New Roman" w:cs="Times New Roman"/>
                <w:kern w:val="0"/>
                <w:sz w:val="24"/>
                <w:szCs w:val="24"/>
                <w:lang w:val="lt-LT" w:eastAsia="lt-LT"/>
                <w14:ligatures w14:val="none"/>
              </w:rPr>
              <w:t>Švietimo lyderystės kompetencijas tobulinu, studijuodama ISM Švietimo lyderystės magistrantūros studijose</w:t>
            </w:r>
          </w:p>
        </w:tc>
      </w:tr>
      <w:tr w:rsidR="00322EF9" w:rsidRPr="00322EF9" w14:paraId="6AD707FF" w14:textId="77777777" w:rsidTr="00322EF9">
        <w:tc>
          <w:tcPr>
            <w:tcW w:w="9639" w:type="dxa"/>
            <w:tcBorders>
              <w:top w:val="single" w:sz="4" w:space="0" w:color="auto"/>
              <w:left w:val="single" w:sz="4" w:space="0" w:color="auto"/>
              <w:bottom w:val="single" w:sz="4" w:space="0" w:color="auto"/>
              <w:right w:val="single" w:sz="4" w:space="0" w:color="auto"/>
            </w:tcBorders>
            <w:hideMark/>
          </w:tcPr>
          <w:p w14:paraId="15189349" w14:textId="679BCFEC" w:rsidR="00322EF9" w:rsidRPr="00322EF9" w:rsidRDefault="00322EF9" w:rsidP="00322EF9">
            <w:pPr>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7.2. </w:t>
            </w:r>
          </w:p>
        </w:tc>
      </w:tr>
    </w:tbl>
    <w:p w14:paraId="1F607AB0" w14:textId="77777777" w:rsidR="00186E87" w:rsidRDefault="00186E87"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p>
    <w:p w14:paraId="7D670990" w14:textId="77777777" w:rsidR="00186E87" w:rsidRPr="00322EF9" w:rsidRDefault="00186E87" w:rsidP="00186E87">
      <w:pPr>
        <w:spacing w:after="0" w:line="240" w:lineRule="auto"/>
        <w:rPr>
          <w:rFonts w:ascii="Times New Roman" w:eastAsia="Times New Roman" w:hAnsi="Times New Roman" w:cs="Times New Roman"/>
          <w:b/>
          <w:kern w:val="0"/>
          <w:sz w:val="24"/>
          <w:szCs w:val="24"/>
          <w:lang w:val="lt-LT" w:eastAsia="lt-LT"/>
          <w14:ligatures w14:val="none"/>
        </w:rPr>
      </w:pPr>
    </w:p>
    <w:p w14:paraId="700AE69C"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lastRenderedPageBreak/>
        <w:t>V SKYRIUS</w:t>
      </w:r>
    </w:p>
    <w:p w14:paraId="6D3DE235"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KITŲ METŲ VEIKLOS UŽDUOTYS, REZULTATAI IR RODIKLIAI</w:t>
      </w:r>
    </w:p>
    <w:p w14:paraId="7A1C0F0D"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p>
    <w:p w14:paraId="217A530C" w14:textId="77777777" w:rsidR="00322EF9" w:rsidRPr="00322EF9" w:rsidRDefault="00322EF9" w:rsidP="00322EF9">
      <w:pPr>
        <w:tabs>
          <w:tab w:val="left" w:pos="284"/>
          <w:tab w:val="left" w:pos="567"/>
        </w:tabs>
        <w:spacing w:after="0" w:line="240" w:lineRule="auto"/>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8.</w:t>
      </w:r>
      <w:r w:rsidRPr="00322EF9">
        <w:rPr>
          <w:rFonts w:ascii="Times New Roman" w:eastAsia="Times New Roman" w:hAnsi="Times New Roman" w:cs="Times New Roman"/>
          <w:b/>
          <w:kern w:val="0"/>
          <w:sz w:val="24"/>
          <w:szCs w:val="24"/>
          <w:lang w:val="lt-LT" w:eastAsia="lt-LT"/>
          <w14:ligatures w14:val="none"/>
        </w:rPr>
        <w:tab/>
        <w:t>Kitų metų užduotys</w:t>
      </w:r>
    </w:p>
    <w:p w14:paraId="6CD0A76F" w14:textId="77777777" w:rsidR="00322EF9" w:rsidRPr="00322EF9" w:rsidRDefault="00322EF9" w:rsidP="00322EF9">
      <w:pPr>
        <w:spacing w:after="0" w:line="240" w:lineRule="auto"/>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(nustatomos ne mažiau kaip 3 ir ne daugiau kaip 5 užduotys)</w:t>
      </w:r>
    </w:p>
    <w:p w14:paraId="1BB43062" w14:textId="77777777" w:rsidR="00322EF9" w:rsidRPr="00322EF9" w:rsidRDefault="00322EF9" w:rsidP="00322EF9">
      <w:pPr>
        <w:spacing w:after="0" w:line="240" w:lineRule="auto"/>
        <w:rPr>
          <w:rFonts w:ascii="Times New Roman" w:eastAsia="Times New Roman" w:hAnsi="Times New Roman" w:cs="Times New Roman"/>
          <w:kern w:val="0"/>
          <w:sz w:val="20"/>
          <w:szCs w:val="20"/>
          <w:lang w:val="lt-LT" w:eastAsia="lt-LT"/>
          <w14:ligatures w14:val="non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2552"/>
        <w:gridCol w:w="4680"/>
      </w:tblGrid>
      <w:tr w:rsidR="00322EF9" w:rsidRPr="00322EF9" w14:paraId="5A4A48C7" w14:textId="77777777" w:rsidTr="00322EF9">
        <w:tc>
          <w:tcPr>
            <w:tcW w:w="2127" w:type="dxa"/>
            <w:tcBorders>
              <w:top w:val="single" w:sz="4" w:space="0" w:color="auto"/>
              <w:left w:val="single" w:sz="4" w:space="0" w:color="auto"/>
              <w:bottom w:val="single" w:sz="4" w:space="0" w:color="auto"/>
              <w:right w:val="single" w:sz="4" w:space="0" w:color="auto"/>
            </w:tcBorders>
            <w:vAlign w:val="center"/>
            <w:hideMark/>
          </w:tcPr>
          <w:p w14:paraId="6AB0D82C"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Užduotys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61EF25"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Siektini rezultatai</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1202C24"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Rezultatų vertinimo rodikliai (kuriais vadovaujantis vertinama, ar nustatytos užduotys įvykdytos)</w:t>
            </w:r>
          </w:p>
        </w:tc>
      </w:tr>
      <w:tr w:rsidR="00322EF9" w:rsidRPr="00322EF9" w14:paraId="65B49099" w14:textId="77777777" w:rsidTr="00186E87">
        <w:tc>
          <w:tcPr>
            <w:tcW w:w="2127" w:type="dxa"/>
            <w:tcBorders>
              <w:top w:val="single" w:sz="4" w:space="0" w:color="auto"/>
              <w:left w:val="single" w:sz="4" w:space="0" w:color="auto"/>
              <w:bottom w:val="single" w:sz="4" w:space="0" w:color="auto"/>
              <w:right w:val="single" w:sz="4" w:space="0" w:color="auto"/>
            </w:tcBorders>
            <w:vAlign w:val="center"/>
          </w:tcPr>
          <w:p w14:paraId="6ED6E31D" w14:textId="36684764"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2551" w:type="dxa"/>
            <w:tcBorders>
              <w:top w:val="single" w:sz="4" w:space="0" w:color="auto"/>
              <w:left w:val="single" w:sz="4" w:space="0" w:color="auto"/>
              <w:bottom w:val="single" w:sz="4" w:space="0" w:color="auto"/>
              <w:right w:val="single" w:sz="4" w:space="0" w:color="auto"/>
            </w:tcBorders>
            <w:vAlign w:val="center"/>
          </w:tcPr>
          <w:p w14:paraId="0D7EEFDB" w14:textId="6C2DDC46"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4678" w:type="dxa"/>
            <w:tcBorders>
              <w:top w:val="single" w:sz="4" w:space="0" w:color="auto"/>
              <w:left w:val="single" w:sz="4" w:space="0" w:color="auto"/>
              <w:bottom w:val="single" w:sz="4" w:space="0" w:color="auto"/>
              <w:right w:val="single" w:sz="4" w:space="0" w:color="auto"/>
            </w:tcBorders>
          </w:tcPr>
          <w:p w14:paraId="57BF6C8F" w14:textId="4B1E8053"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r>
      <w:tr w:rsidR="00322EF9" w:rsidRPr="00322EF9" w14:paraId="79DD9F13" w14:textId="77777777" w:rsidTr="00186E87">
        <w:tc>
          <w:tcPr>
            <w:tcW w:w="2127" w:type="dxa"/>
            <w:tcBorders>
              <w:top w:val="single" w:sz="4" w:space="0" w:color="auto"/>
              <w:left w:val="single" w:sz="4" w:space="0" w:color="auto"/>
              <w:bottom w:val="single" w:sz="4" w:space="0" w:color="auto"/>
              <w:right w:val="single" w:sz="4" w:space="0" w:color="auto"/>
            </w:tcBorders>
          </w:tcPr>
          <w:p w14:paraId="5B1C37F0" w14:textId="1A9582E2"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2551" w:type="dxa"/>
            <w:tcBorders>
              <w:top w:val="single" w:sz="4" w:space="0" w:color="auto"/>
              <w:left w:val="single" w:sz="4" w:space="0" w:color="auto"/>
              <w:bottom w:val="single" w:sz="4" w:space="0" w:color="auto"/>
              <w:right w:val="single" w:sz="4" w:space="0" w:color="auto"/>
            </w:tcBorders>
          </w:tcPr>
          <w:p w14:paraId="056A08B7" w14:textId="41FCCEC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4678" w:type="dxa"/>
            <w:tcBorders>
              <w:top w:val="single" w:sz="4" w:space="0" w:color="auto"/>
              <w:left w:val="single" w:sz="4" w:space="0" w:color="auto"/>
              <w:bottom w:val="single" w:sz="4" w:space="0" w:color="auto"/>
              <w:right w:val="single" w:sz="4" w:space="0" w:color="auto"/>
            </w:tcBorders>
          </w:tcPr>
          <w:p w14:paraId="3048F4A1" w14:textId="598798C6"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r>
      <w:tr w:rsidR="00322EF9" w:rsidRPr="00322EF9" w14:paraId="732957D0" w14:textId="77777777" w:rsidTr="00186E87">
        <w:tc>
          <w:tcPr>
            <w:tcW w:w="2127" w:type="dxa"/>
            <w:tcBorders>
              <w:top w:val="single" w:sz="4" w:space="0" w:color="auto"/>
              <w:left w:val="single" w:sz="4" w:space="0" w:color="auto"/>
              <w:bottom w:val="single" w:sz="4" w:space="0" w:color="auto"/>
              <w:right w:val="single" w:sz="4" w:space="0" w:color="auto"/>
            </w:tcBorders>
          </w:tcPr>
          <w:p w14:paraId="462C8CE5" w14:textId="23C4785E"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bookmarkStart w:id="2" w:name="_Hlk156290860"/>
          </w:p>
        </w:tc>
        <w:tc>
          <w:tcPr>
            <w:tcW w:w="2551" w:type="dxa"/>
            <w:tcBorders>
              <w:top w:val="single" w:sz="4" w:space="0" w:color="auto"/>
              <w:left w:val="single" w:sz="4" w:space="0" w:color="auto"/>
              <w:bottom w:val="single" w:sz="4" w:space="0" w:color="auto"/>
              <w:right w:val="single" w:sz="4" w:space="0" w:color="auto"/>
            </w:tcBorders>
          </w:tcPr>
          <w:p w14:paraId="362603BC" w14:textId="2668F67A"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c>
          <w:tcPr>
            <w:tcW w:w="4678" w:type="dxa"/>
            <w:tcBorders>
              <w:top w:val="single" w:sz="4" w:space="0" w:color="auto"/>
              <w:left w:val="single" w:sz="4" w:space="0" w:color="auto"/>
              <w:bottom w:val="single" w:sz="4" w:space="0" w:color="auto"/>
              <w:right w:val="single" w:sz="4" w:space="0" w:color="auto"/>
            </w:tcBorders>
          </w:tcPr>
          <w:p w14:paraId="3E23816F" w14:textId="74CAE2BA"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tc>
      </w:tr>
      <w:bookmarkEnd w:id="2"/>
    </w:tbl>
    <w:p w14:paraId="141AB443" w14:textId="77777777" w:rsidR="00322EF9" w:rsidRPr="00322EF9" w:rsidRDefault="00322EF9" w:rsidP="00322EF9">
      <w:pPr>
        <w:spacing w:after="0" w:line="240" w:lineRule="auto"/>
        <w:rPr>
          <w:rFonts w:ascii="Times New Roman" w:eastAsia="Times New Roman" w:hAnsi="Times New Roman" w:cs="Times New Roman"/>
          <w:kern w:val="0"/>
          <w:sz w:val="20"/>
          <w:szCs w:val="20"/>
          <w:lang w:val="lt-LT" w:eastAsia="lt-LT"/>
          <w14:ligatures w14:val="none"/>
        </w:rPr>
      </w:pPr>
    </w:p>
    <w:p w14:paraId="5F821ED1"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14:ligatures w14:val="none"/>
        </w:rPr>
      </w:pPr>
    </w:p>
    <w:p w14:paraId="1DE525C6" w14:textId="77777777" w:rsidR="00322EF9" w:rsidRPr="00322EF9" w:rsidRDefault="00322EF9" w:rsidP="00322EF9">
      <w:pPr>
        <w:tabs>
          <w:tab w:val="left" w:pos="426"/>
        </w:tabs>
        <w:spacing w:after="0" w:line="240" w:lineRule="auto"/>
        <w:jc w:val="both"/>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9.</w:t>
      </w:r>
      <w:r w:rsidRPr="00322EF9">
        <w:rPr>
          <w:rFonts w:ascii="Times New Roman" w:eastAsia="Times New Roman" w:hAnsi="Times New Roman" w:cs="Times New Roman"/>
          <w:b/>
          <w:kern w:val="0"/>
          <w:sz w:val="24"/>
          <w:szCs w:val="24"/>
          <w:lang w:val="lt-LT" w:eastAsia="lt-LT"/>
          <w14:ligatures w14:val="none"/>
        </w:rPr>
        <w:tab/>
        <w:t>Rizika, kuriai esant nustatytos užduotys gali būti neįvykdytos</w:t>
      </w:r>
      <w:r w:rsidRPr="00322EF9">
        <w:rPr>
          <w:rFonts w:ascii="Times New Roman" w:eastAsia="Times New Roman" w:hAnsi="Times New Roman" w:cs="Times New Roman"/>
          <w:kern w:val="0"/>
          <w:sz w:val="24"/>
          <w:szCs w:val="24"/>
          <w:lang w:val="lt-LT" w:eastAsia="lt-LT"/>
          <w14:ligatures w14:val="none"/>
        </w:rPr>
        <w:t xml:space="preserve"> </w:t>
      </w:r>
      <w:r w:rsidRPr="00322EF9">
        <w:rPr>
          <w:rFonts w:ascii="Times New Roman" w:eastAsia="Times New Roman" w:hAnsi="Times New Roman" w:cs="Times New Roman"/>
          <w:b/>
          <w:kern w:val="0"/>
          <w:sz w:val="24"/>
          <w:szCs w:val="24"/>
          <w:lang w:val="lt-LT" w:eastAsia="lt-LT"/>
          <w14:ligatures w14:val="none"/>
        </w:rPr>
        <w:t>(aplinkybės, kurios gali turėti neigiamos įtakos įvykdyti šias užduotis)</w:t>
      </w:r>
    </w:p>
    <w:p w14:paraId="7AE6DB57" w14:textId="77777777" w:rsidR="00322EF9" w:rsidRPr="00322EF9" w:rsidRDefault="00322EF9" w:rsidP="00322EF9">
      <w:pPr>
        <w:spacing w:after="0" w:line="240" w:lineRule="auto"/>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(pildoma suderinus su švietimo įstaigos vadovu)</w:t>
      </w:r>
    </w:p>
    <w:p w14:paraId="0579A493" w14:textId="77777777" w:rsidR="00322EF9" w:rsidRPr="00322EF9" w:rsidRDefault="00322EF9" w:rsidP="00322EF9">
      <w:pPr>
        <w:spacing w:after="0" w:line="240" w:lineRule="auto"/>
        <w:rPr>
          <w:rFonts w:ascii="Times New Roman" w:eastAsia="Times New Roman" w:hAnsi="Times New Roman" w:cs="Times New Roman"/>
          <w:kern w:val="0"/>
          <w:sz w:val="20"/>
          <w:szCs w:val="20"/>
          <w:lang w:val="lt-LT" w:eastAsia="lt-L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22EF9" w:rsidRPr="00322EF9" w14:paraId="16BE4B3D" w14:textId="77777777" w:rsidTr="00322EF9">
        <w:tc>
          <w:tcPr>
            <w:tcW w:w="9493" w:type="dxa"/>
            <w:tcBorders>
              <w:top w:val="single" w:sz="4" w:space="0" w:color="auto"/>
              <w:left w:val="single" w:sz="4" w:space="0" w:color="auto"/>
              <w:bottom w:val="single" w:sz="4" w:space="0" w:color="auto"/>
              <w:right w:val="single" w:sz="4" w:space="0" w:color="auto"/>
            </w:tcBorders>
            <w:hideMark/>
          </w:tcPr>
          <w:p w14:paraId="26AB5A92" w14:textId="77777777" w:rsidR="00322EF9" w:rsidRPr="00322EF9" w:rsidRDefault="00322EF9" w:rsidP="00322EF9">
            <w:pPr>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9.1. Ilgalaikis nedarbingumas</w:t>
            </w:r>
          </w:p>
        </w:tc>
      </w:tr>
      <w:tr w:rsidR="00322EF9" w:rsidRPr="00322EF9" w14:paraId="7F196D9F" w14:textId="77777777" w:rsidTr="00322EF9">
        <w:tc>
          <w:tcPr>
            <w:tcW w:w="9493" w:type="dxa"/>
            <w:tcBorders>
              <w:top w:val="single" w:sz="4" w:space="0" w:color="auto"/>
              <w:left w:val="single" w:sz="4" w:space="0" w:color="auto"/>
              <w:bottom w:val="single" w:sz="4" w:space="0" w:color="auto"/>
              <w:right w:val="single" w:sz="4" w:space="0" w:color="auto"/>
            </w:tcBorders>
            <w:hideMark/>
          </w:tcPr>
          <w:p w14:paraId="1D591F7B" w14:textId="77777777" w:rsidR="00322EF9" w:rsidRPr="00322EF9" w:rsidRDefault="00322EF9" w:rsidP="00322EF9">
            <w:pPr>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 xml:space="preserve">9.2. </w:t>
            </w:r>
          </w:p>
        </w:tc>
      </w:tr>
      <w:tr w:rsidR="00322EF9" w:rsidRPr="00322EF9" w14:paraId="541FFCC9" w14:textId="77777777" w:rsidTr="00322EF9">
        <w:tc>
          <w:tcPr>
            <w:tcW w:w="9493" w:type="dxa"/>
            <w:tcBorders>
              <w:top w:val="single" w:sz="4" w:space="0" w:color="auto"/>
              <w:left w:val="single" w:sz="4" w:space="0" w:color="auto"/>
              <w:bottom w:val="single" w:sz="4" w:space="0" w:color="auto"/>
              <w:right w:val="single" w:sz="4" w:space="0" w:color="auto"/>
            </w:tcBorders>
            <w:hideMark/>
          </w:tcPr>
          <w:p w14:paraId="0D8F78F5" w14:textId="77777777" w:rsidR="00322EF9" w:rsidRPr="00322EF9" w:rsidRDefault="00322EF9" w:rsidP="00322EF9">
            <w:pPr>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9.3.</w:t>
            </w:r>
          </w:p>
        </w:tc>
      </w:tr>
    </w:tbl>
    <w:p w14:paraId="6A31842F" w14:textId="77777777" w:rsidR="00322EF9" w:rsidRPr="00322EF9" w:rsidRDefault="00322EF9" w:rsidP="00322EF9">
      <w:pPr>
        <w:spacing w:after="0" w:line="240" w:lineRule="auto"/>
        <w:rPr>
          <w:rFonts w:ascii="Times New Roman" w:eastAsia="Times New Roman" w:hAnsi="Times New Roman" w:cs="Times New Roman"/>
          <w:b/>
          <w:kern w:val="0"/>
          <w:sz w:val="24"/>
          <w:szCs w:val="24"/>
          <w:lang w:val="lt-LT" w:eastAsia="lt-LT"/>
          <w14:ligatures w14:val="none"/>
        </w:rPr>
      </w:pPr>
    </w:p>
    <w:p w14:paraId="08A8DEC3" w14:textId="77777777" w:rsidR="00322EF9" w:rsidRDefault="00322EF9" w:rsidP="00322EF9">
      <w:pPr>
        <w:spacing w:after="0" w:line="240" w:lineRule="auto"/>
        <w:rPr>
          <w:rFonts w:ascii="Times New Roman" w:eastAsia="Times New Roman" w:hAnsi="Times New Roman" w:cs="Times New Roman"/>
          <w:b/>
          <w:kern w:val="0"/>
          <w:sz w:val="24"/>
          <w:szCs w:val="24"/>
          <w:lang w:val="lt-LT" w:eastAsia="lt-LT"/>
          <w14:ligatures w14:val="none"/>
        </w:rPr>
      </w:pPr>
    </w:p>
    <w:p w14:paraId="6DF02724" w14:textId="77777777" w:rsidR="000C1853" w:rsidRPr="00322EF9" w:rsidRDefault="000C1853" w:rsidP="00322EF9">
      <w:pPr>
        <w:spacing w:after="0" w:line="240" w:lineRule="auto"/>
        <w:rPr>
          <w:rFonts w:ascii="Times New Roman" w:eastAsia="Times New Roman" w:hAnsi="Times New Roman" w:cs="Times New Roman"/>
          <w:b/>
          <w:kern w:val="0"/>
          <w:sz w:val="24"/>
          <w:szCs w:val="24"/>
          <w:lang w:val="lt-LT" w:eastAsia="lt-LT"/>
          <w14:ligatures w14:val="none"/>
        </w:rPr>
      </w:pPr>
    </w:p>
    <w:p w14:paraId="51769097" w14:textId="77777777" w:rsidR="00322EF9" w:rsidRPr="00322EF9" w:rsidRDefault="00322EF9" w:rsidP="00322EF9">
      <w:pPr>
        <w:spacing w:after="0" w:line="240" w:lineRule="auto"/>
        <w:rPr>
          <w:rFonts w:ascii="Times New Roman" w:eastAsia="Times New Roman" w:hAnsi="Times New Roman" w:cs="Times New Roman"/>
          <w:b/>
          <w:kern w:val="0"/>
          <w:sz w:val="24"/>
          <w:szCs w:val="24"/>
          <w:lang w:val="lt-LT" w:eastAsia="lt-LT"/>
          <w14:ligatures w14:val="none"/>
        </w:rPr>
      </w:pPr>
    </w:p>
    <w:p w14:paraId="4C95E212" w14:textId="77777777" w:rsidR="00322EF9" w:rsidRPr="00322EF9" w:rsidRDefault="00322EF9" w:rsidP="00322EF9">
      <w:pPr>
        <w:spacing w:after="0" w:line="240" w:lineRule="auto"/>
        <w:rPr>
          <w:rFonts w:ascii="Times New Roman" w:eastAsia="Times New Roman" w:hAnsi="Times New Roman" w:cs="Times New Roman"/>
          <w:b/>
          <w:kern w:val="0"/>
          <w:sz w:val="24"/>
          <w:szCs w:val="24"/>
          <w:lang w:val="lt-LT" w:eastAsia="lt-LT"/>
          <w14:ligatures w14:val="none"/>
        </w:rPr>
      </w:pPr>
    </w:p>
    <w:p w14:paraId="2D0EB7FD"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VI SKYRIUS</w:t>
      </w:r>
    </w:p>
    <w:p w14:paraId="28B52A85"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VERTINIMO PAGRINDIMAS IR SIŪLYMAI</w:t>
      </w:r>
    </w:p>
    <w:p w14:paraId="492D0057" w14:textId="77777777" w:rsidR="00322EF9" w:rsidRPr="00322EF9" w:rsidRDefault="00322EF9" w:rsidP="00322EF9">
      <w:pPr>
        <w:spacing w:after="0" w:line="240" w:lineRule="auto"/>
        <w:jc w:val="center"/>
        <w:rPr>
          <w:rFonts w:ascii="Times New Roman" w:eastAsia="Times New Roman" w:hAnsi="Times New Roman" w:cs="Times New Roman"/>
          <w:kern w:val="0"/>
          <w:sz w:val="24"/>
          <w:szCs w:val="20"/>
          <w:lang w:val="lt-LT" w:eastAsia="lt-LT"/>
          <w14:ligatures w14:val="none"/>
        </w:rPr>
      </w:pPr>
    </w:p>
    <w:p w14:paraId="5E72E325" w14:textId="77777777" w:rsidR="00322EF9" w:rsidRPr="00322EF9" w:rsidRDefault="00322EF9" w:rsidP="00322EF9">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10. Įvertinimas, jo pagrindimas ir siūlymai:</w:t>
      </w:r>
      <w:r w:rsidRPr="00322EF9">
        <w:rPr>
          <w:rFonts w:ascii="Times New Roman" w:eastAsia="Times New Roman" w:hAnsi="Times New Roman" w:cs="Times New Roman"/>
          <w:kern w:val="0"/>
          <w:sz w:val="24"/>
          <w:szCs w:val="24"/>
          <w:lang w:val="lt-LT" w:eastAsia="lt-LT"/>
          <w14:ligatures w14:val="none"/>
        </w:rPr>
        <w:t xml:space="preserve"> </w:t>
      </w:r>
      <w:r w:rsidRPr="00322EF9">
        <w:rPr>
          <w:rFonts w:ascii="Times New Roman" w:eastAsia="Times New Roman" w:hAnsi="Times New Roman" w:cs="Times New Roman"/>
          <w:kern w:val="0"/>
          <w:sz w:val="24"/>
          <w:szCs w:val="24"/>
          <w:lang w:val="lt-LT" w:eastAsia="lt-LT"/>
          <w14:ligatures w14:val="none"/>
        </w:rPr>
        <w:tab/>
      </w:r>
    </w:p>
    <w:p w14:paraId="7880DE9A" w14:textId="77777777" w:rsidR="00322EF9" w:rsidRPr="00322EF9" w:rsidRDefault="00322EF9" w:rsidP="00322EF9">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____________________________________________________________________________</w:t>
      </w:r>
    </w:p>
    <w:p w14:paraId="02E8A3D3" w14:textId="77777777" w:rsidR="00322EF9" w:rsidRPr="00322EF9" w:rsidRDefault="00322EF9" w:rsidP="00322EF9">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ab/>
      </w:r>
    </w:p>
    <w:p w14:paraId="31E17C17" w14:textId="77777777" w:rsidR="00322EF9" w:rsidRPr="00322EF9" w:rsidRDefault="00322EF9" w:rsidP="00322EF9">
      <w:pPr>
        <w:spacing w:after="0" w:line="240" w:lineRule="auto"/>
        <w:rPr>
          <w:rFonts w:ascii="Times New Roman" w:eastAsia="Times New Roman" w:hAnsi="Times New Roman" w:cs="Times New Roman"/>
          <w:kern w:val="0"/>
          <w:sz w:val="24"/>
          <w:szCs w:val="24"/>
          <w:lang w:val="lt-LT" w:eastAsia="lt-LT"/>
          <w14:ligatures w14:val="none"/>
        </w:rPr>
      </w:pPr>
    </w:p>
    <w:p w14:paraId="32625F2B" w14:textId="77777777" w:rsidR="00322EF9" w:rsidRPr="00322EF9" w:rsidRDefault="00322EF9" w:rsidP="00322EF9">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____________________                __________                    _________________         __________</w:t>
      </w:r>
    </w:p>
    <w:p w14:paraId="02E9B2D1" w14:textId="77777777" w:rsidR="00322EF9" w:rsidRPr="00322EF9" w:rsidRDefault="00322EF9" w:rsidP="00322EF9">
      <w:pPr>
        <w:tabs>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w:t>
      </w:r>
      <w:r w:rsidRPr="00322EF9">
        <w:rPr>
          <w:rFonts w:ascii="Times New Roman" w:eastAsia="Times New Roman" w:hAnsi="Times New Roman" w:cs="Times New Roman"/>
          <w:color w:val="000000"/>
          <w:kern w:val="0"/>
          <w:sz w:val="20"/>
          <w:szCs w:val="20"/>
          <w:lang w:val="lt-LT" w:eastAsia="lt-LT"/>
          <w14:ligatures w14:val="none"/>
        </w:rPr>
        <w:t xml:space="preserve">mokykloje – mokyklos tarybos                </w:t>
      </w:r>
      <w:r w:rsidRPr="00322EF9">
        <w:rPr>
          <w:rFonts w:ascii="Times New Roman" w:eastAsia="Times New Roman" w:hAnsi="Times New Roman" w:cs="Times New Roman"/>
          <w:kern w:val="0"/>
          <w:sz w:val="20"/>
          <w:szCs w:val="20"/>
          <w:lang w:val="lt-LT" w:eastAsia="lt-LT"/>
          <w14:ligatures w14:val="none"/>
        </w:rPr>
        <w:t xml:space="preserve">           (parašas)                                (vardas ir pavardė)                    (data)</w:t>
      </w:r>
    </w:p>
    <w:p w14:paraId="5A7DA642" w14:textId="77777777" w:rsidR="00322EF9" w:rsidRPr="00322EF9" w:rsidRDefault="00322EF9" w:rsidP="00322EF9">
      <w:pPr>
        <w:tabs>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322EF9">
        <w:rPr>
          <w:rFonts w:ascii="Times New Roman" w:eastAsia="Times New Roman" w:hAnsi="Times New Roman" w:cs="Times New Roman"/>
          <w:color w:val="000000"/>
          <w:kern w:val="0"/>
          <w:sz w:val="20"/>
          <w:szCs w:val="20"/>
          <w:lang w:val="lt-LT" w:eastAsia="lt-LT"/>
          <w14:ligatures w14:val="none"/>
        </w:rPr>
        <w:t xml:space="preserve">įgaliotas asmuo, švietimo pagalbos įstaigoje – </w:t>
      </w:r>
    </w:p>
    <w:p w14:paraId="216023DF" w14:textId="77777777" w:rsidR="00322EF9" w:rsidRPr="00322EF9" w:rsidRDefault="00322EF9" w:rsidP="00322EF9">
      <w:pPr>
        <w:tabs>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322EF9">
        <w:rPr>
          <w:rFonts w:ascii="Times New Roman" w:eastAsia="Times New Roman" w:hAnsi="Times New Roman" w:cs="Times New Roman"/>
          <w:color w:val="000000"/>
          <w:kern w:val="0"/>
          <w:sz w:val="20"/>
          <w:szCs w:val="20"/>
          <w:lang w:val="lt-LT" w:eastAsia="lt-LT"/>
          <w14:ligatures w14:val="none"/>
        </w:rPr>
        <w:t xml:space="preserve">savivaldos institucijos įgaliotas asmuo / </w:t>
      </w:r>
    </w:p>
    <w:p w14:paraId="004CF017" w14:textId="77777777" w:rsidR="00322EF9" w:rsidRPr="00322EF9" w:rsidRDefault="00322EF9" w:rsidP="00322EF9">
      <w:pPr>
        <w:tabs>
          <w:tab w:val="left" w:pos="4536"/>
          <w:tab w:val="left" w:pos="7230"/>
        </w:tabs>
        <w:spacing w:after="0" w:line="240" w:lineRule="auto"/>
        <w:jc w:val="both"/>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color w:val="000000"/>
          <w:kern w:val="0"/>
          <w:sz w:val="20"/>
          <w:szCs w:val="20"/>
          <w:lang w:val="lt-LT" w:eastAsia="lt-LT"/>
          <w14:ligatures w14:val="none"/>
        </w:rPr>
        <w:t>darbuotojų atstovavimą įgyvendinantis asmuo)</w:t>
      </w:r>
    </w:p>
    <w:p w14:paraId="22A3602C" w14:textId="77777777" w:rsidR="00322EF9" w:rsidRPr="00322EF9" w:rsidRDefault="00322EF9" w:rsidP="00322EF9">
      <w:pPr>
        <w:tabs>
          <w:tab w:val="left" w:pos="5529"/>
          <w:tab w:val="left" w:pos="8364"/>
        </w:tabs>
        <w:spacing w:after="0" w:line="240" w:lineRule="auto"/>
        <w:jc w:val="both"/>
        <w:rPr>
          <w:rFonts w:ascii="Times New Roman" w:eastAsia="Times New Roman" w:hAnsi="Times New Roman" w:cs="Times New Roman"/>
          <w:kern w:val="0"/>
          <w:sz w:val="20"/>
          <w:szCs w:val="20"/>
          <w:lang w:val="lt-LT" w:eastAsia="lt-LT"/>
          <w14:ligatures w14:val="none"/>
        </w:rPr>
      </w:pPr>
    </w:p>
    <w:p w14:paraId="70AD4C34" w14:textId="77777777" w:rsidR="00322EF9" w:rsidRPr="00322EF9" w:rsidRDefault="00322EF9" w:rsidP="00322EF9">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b/>
          <w:kern w:val="0"/>
          <w:sz w:val="24"/>
          <w:szCs w:val="24"/>
          <w:lang w:val="lt-LT" w:eastAsia="lt-LT"/>
          <w14:ligatures w14:val="none"/>
        </w:rPr>
        <w:t>11. Įvertinimas, jo pagrindimas ir siūlymai:</w:t>
      </w:r>
      <w:r w:rsidRPr="00322EF9">
        <w:rPr>
          <w:rFonts w:ascii="Times New Roman" w:eastAsia="Times New Roman" w:hAnsi="Times New Roman" w:cs="Times New Roman"/>
          <w:kern w:val="0"/>
          <w:sz w:val="24"/>
          <w:szCs w:val="24"/>
          <w:lang w:val="lt-LT" w:eastAsia="lt-LT"/>
          <w14:ligatures w14:val="none"/>
        </w:rPr>
        <w:t xml:space="preserve"> </w:t>
      </w:r>
      <w:r w:rsidRPr="00322EF9">
        <w:rPr>
          <w:rFonts w:ascii="Times New Roman" w:eastAsia="Times New Roman" w:hAnsi="Times New Roman" w:cs="Times New Roman"/>
          <w:kern w:val="0"/>
          <w:sz w:val="24"/>
          <w:szCs w:val="24"/>
          <w:lang w:val="lt-LT" w:eastAsia="lt-LT"/>
          <w14:ligatures w14:val="none"/>
        </w:rPr>
        <w:tab/>
      </w:r>
    </w:p>
    <w:p w14:paraId="43515569" w14:textId="77777777" w:rsidR="00322EF9" w:rsidRPr="00322EF9" w:rsidRDefault="00322EF9" w:rsidP="00322EF9">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ab/>
      </w:r>
    </w:p>
    <w:p w14:paraId="224673FD" w14:textId="77777777" w:rsidR="00322EF9" w:rsidRPr="00322EF9" w:rsidRDefault="00322EF9" w:rsidP="00322EF9">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ab/>
      </w:r>
    </w:p>
    <w:p w14:paraId="03DC7865" w14:textId="77777777" w:rsidR="00322EF9" w:rsidRPr="00322EF9" w:rsidRDefault="00322EF9" w:rsidP="00322EF9">
      <w:pPr>
        <w:tabs>
          <w:tab w:val="right" w:leader="underscore" w:pos="9071"/>
        </w:tabs>
        <w:spacing w:after="0" w:line="240" w:lineRule="auto"/>
        <w:jc w:val="both"/>
        <w:rPr>
          <w:rFonts w:ascii="Times New Roman" w:eastAsia="Times New Roman" w:hAnsi="Times New Roman" w:cs="Times New Roman"/>
          <w:kern w:val="0"/>
          <w:sz w:val="24"/>
          <w:szCs w:val="24"/>
          <w:lang w:val="lt-LT" w:eastAsia="lt-LT"/>
          <w14:ligatures w14:val="none"/>
        </w:rPr>
      </w:pPr>
    </w:p>
    <w:p w14:paraId="3C03791B" w14:textId="77777777" w:rsidR="00322EF9" w:rsidRPr="00322EF9" w:rsidRDefault="00322EF9" w:rsidP="00322EF9">
      <w:pPr>
        <w:tabs>
          <w:tab w:val="left" w:pos="4253"/>
          <w:tab w:val="left" w:pos="6946"/>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t>______________________               _________               ________________         __________</w:t>
      </w:r>
    </w:p>
    <w:p w14:paraId="6C49E669" w14:textId="77777777" w:rsidR="00322EF9" w:rsidRPr="00322EF9" w:rsidRDefault="00322EF9" w:rsidP="00322EF9">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 xml:space="preserve">(valstybinės </w:t>
      </w:r>
      <w:r w:rsidRPr="00322EF9">
        <w:rPr>
          <w:rFonts w:ascii="Times New Roman" w:eastAsia="Times New Roman" w:hAnsi="Times New Roman" w:cs="Times New Roman"/>
          <w:color w:val="000000"/>
          <w:kern w:val="0"/>
          <w:sz w:val="20"/>
          <w:szCs w:val="20"/>
          <w:lang w:val="lt-LT" w:eastAsia="lt-LT"/>
          <w14:ligatures w14:val="none"/>
        </w:rPr>
        <w:t xml:space="preserve">švietimo įstaigos savininko          </w:t>
      </w:r>
      <w:r w:rsidRPr="00322EF9">
        <w:rPr>
          <w:rFonts w:ascii="Times New Roman" w:eastAsia="Times New Roman" w:hAnsi="Times New Roman" w:cs="Times New Roman"/>
          <w:kern w:val="0"/>
          <w:sz w:val="20"/>
          <w:szCs w:val="20"/>
          <w:lang w:val="lt-LT" w:eastAsia="lt-LT"/>
          <w14:ligatures w14:val="none"/>
        </w:rPr>
        <w:t>(parašas)                        (vardas ir pavardė)                       (data)</w:t>
      </w:r>
    </w:p>
    <w:p w14:paraId="6A192FAC" w14:textId="77777777" w:rsidR="00322EF9" w:rsidRPr="00322EF9" w:rsidRDefault="00322EF9" w:rsidP="00322EF9">
      <w:pPr>
        <w:tabs>
          <w:tab w:val="left" w:pos="1276"/>
          <w:tab w:val="left" w:pos="4536"/>
          <w:tab w:val="left" w:pos="7230"/>
        </w:tabs>
        <w:spacing w:after="0" w:line="240" w:lineRule="auto"/>
        <w:jc w:val="both"/>
        <w:rPr>
          <w:rFonts w:ascii="Times New Roman" w:eastAsia="Times New Roman" w:hAnsi="Times New Roman" w:cs="Times New Roman"/>
          <w:color w:val="000000"/>
          <w:kern w:val="0"/>
          <w:sz w:val="20"/>
          <w:szCs w:val="20"/>
          <w:lang w:val="lt-LT" w:eastAsia="lt-LT"/>
          <w14:ligatures w14:val="none"/>
        </w:rPr>
      </w:pPr>
      <w:r w:rsidRPr="00322EF9">
        <w:rPr>
          <w:rFonts w:ascii="Times New Roman" w:eastAsia="Times New Roman" w:hAnsi="Times New Roman" w:cs="Times New Roman"/>
          <w:color w:val="000000"/>
          <w:kern w:val="0"/>
          <w:sz w:val="20"/>
          <w:szCs w:val="20"/>
          <w:lang w:val="lt-LT" w:eastAsia="lt-LT"/>
          <w14:ligatures w14:val="none"/>
        </w:rPr>
        <w:t>teises ir pareigas įgyvendinančios institucijos</w:t>
      </w:r>
    </w:p>
    <w:p w14:paraId="6346B81E" w14:textId="77777777" w:rsidR="00322EF9" w:rsidRPr="00322EF9" w:rsidRDefault="00322EF9" w:rsidP="00322EF9">
      <w:pPr>
        <w:tabs>
          <w:tab w:val="left" w:pos="1276"/>
          <w:tab w:val="left" w:pos="4536"/>
          <w:tab w:val="left" w:pos="7230"/>
        </w:tabs>
        <w:spacing w:after="0" w:line="240" w:lineRule="auto"/>
        <w:jc w:val="both"/>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color w:val="000000"/>
          <w:kern w:val="0"/>
          <w:sz w:val="20"/>
          <w:szCs w:val="20"/>
          <w:lang w:val="lt-LT" w:eastAsia="lt-LT"/>
          <w14:ligatures w14:val="none"/>
        </w:rPr>
        <w:t xml:space="preserve">(dalyvių susirinkimo) įgalioto asmens </w:t>
      </w:r>
      <w:r w:rsidRPr="00322EF9">
        <w:rPr>
          <w:rFonts w:ascii="Times New Roman" w:eastAsia="Times New Roman" w:hAnsi="Times New Roman" w:cs="Times New Roman"/>
          <w:kern w:val="0"/>
          <w:sz w:val="20"/>
          <w:szCs w:val="20"/>
          <w:lang w:val="lt-LT" w:eastAsia="lt-LT"/>
          <w14:ligatures w14:val="none"/>
        </w:rPr>
        <w:t>pareigos;</w:t>
      </w:r>
    </w:p>
    <w:p w14:paraId="2B12408D" w14:textId="77777777" w:rsidR="00322EF9" w:rsidRPr="00322EF9" w:rsidRDefault="00322EF9" w:rsidP="00322EF9">
      <w:pPr>
        <w:tabs>
          <w:tab w:val="left" w:pos="1276"/>
          <w:tab w:val="left" w:pos="4536"/>
          <w:tab w:val="left" w:pos="7230"/>
        </w:tabs>
        <w:spacing w:after="0" w:line="240" w:lineRule="auto"/>
        <w:jc w:val="both"/>
        <w:rPr>
          <w:rFonts w:ascii="Times New Roman" w:eastAsia="Times New Roman" w:hAnsi="Times New Roman" w:cs="Times New Roman"/>
          <w:kern w:val="0"/>
          <w:sz w:val="20"/>
          <w:szCs w:val="20"/>
          <w:lang w:val="lt-LT" w:eastAsia="lt-LT"/>
          <w14:ligatures w14:val="none"/>
        </w:rPr>
      </w:pPr>
      <w:r w:rsidRPr="00322EF9">
        <w:rPr>
          <w:rFonts w:ascii="Times New Roman" w:eastAsia="Times New Roman" w:hAnsi="Times New Roman" w:cs="Times New Roman"/>
          <w:kern w:val="0"/>
          <w:sz w:val="20"/>
          <w:szCs w:val="20"/>
          <w:lang w:val="lt-LT" w:eastAsia="lt-LT"/>
          <w14:ligatures w14:val="none"/>
        </w:rPr>
        <w:t>savivaldybės švietimo įstaigos atveju – meras)</w:t>
      </w:r>
    </w:p>
    <w:p w14:paraId="7643190B" w14:textId="77777777" w:rsidR="00322EF9" w:rsidRPr="00322EF9" w:rsidRDefault="00322EF9" w:rsidP="00322EF9">
      <w:pPr>
        <w:tabs>
          <w:tab w:val="left" w:pos="6237"/>
          <w:tab w:val="right" w:pos="8306"/>
        </w:tabs>
        <w:spacing w:after="0" w:line="240" w:lineRule="auto"/>
        <w:rPr>
          <w:rFonts w:ascii="Times New Roman" w:eastAsia="Times New Roman" w:hAnsi="Times New Roman" w:cs="Times New Roman"/>
          <w:color w:val="000000"/>
          <w:kern w:val="0"/>
          <w:sz w:val="24"/>
          <w:szCs w:val="24"/>
          <w:lang w:val="lt-LT"/>
          <w14:ligatures w14:val="none"/>
        </w:rPr>
      </w:pPr>
    </w:p>
    <w:p w14:paraId="0724A134" w14:textId="77777777" w:rsidR="00322EF9" w:rsidRPr="00322EF9" w:rsidRDefault="00322EF9" w:rsidP="00322EF9">
      <w:pPr>
        <w:tabs>
          <w:tab w:val="left" w:pos="6237"/>
          <w:tab w:val="right" w:pos="8306"/>
        </w:tabs>
        <w:spacing w:after="0" w:line="240" w:lineRule="auto"/>
        <w:rPr>
          <w:rFonts w:ascii="Times New Roman" w:eastAsia="Times New Roman" w:hAnsi="Times New Roman" w:cs="Times New Roman"/>
          <w:color w:val="000000"/>
          <w:kern w:val="0"/>
          <w:sz w:val="24"/>
          <w:szCs w:val="24"/>
          <w:lang w:val="lt-LT"/>
          <w14:ligatures w14:val="none"/>
        </w:rPr>
      </w:pPr>
      <w:r w:rsidRPr="00322EF9">
        <w:rPr>
          <w:rFonts w:ascii="Times New Roman" w:eastAsia="Times New Roman" w:hAnsi="Times New Roman" w:cs="Times New Roman"/>
          <w:color w:val="000000"/>
          <w:kern w:val="0"/>
          <w:sz w:val="24"/>
          <w:szCs w:val="24"/>
          <w:lang w:val="lt-LT"/>
          <w14:ligatures w14:val="none"/>
        </w:rPr>
        <w:t>Galutinis metų veiklos ataskaitos įvertinimas ______________________.</w:t>
      </w:r>
    </w:p>
    <w:p w14:paraId="2348F214" w14:textId="77777777" w:rsidR="00322EF9" w:rsidRPr="00322EF9" w:rsidRDefault="00322EF9" w:rsidP="00322EF9">
      <w:pPr>
        <w:spacing w:after="0" w:line="240" w:lineRule="auto"/>
        <w:jc w:val="center"/>
        <w:rPr>
          <w:rFonts w:ascii="Times New Roman" w:eastAsia="Times New Roman" w:hAnsi="Times New Roman" w:cs="Times New Roman"/>
          <w:b/>
          <w:kern w:val="0"/>
          <w:sz w:val="24"/>
          <w:szCs w:val="24"/>
          <w:lang w:val="lt-LT" w:eastAsia="lt-LT"/>
          <w14:ligatures w14:val="none"/>
        </w:rPr>
      </w:pPr>
    </w:p>
    <w:p w14:paraId="1CB76D70" w14:textId="77777777" w:rsidR="00186E87" w:rsidRDefault="00186E87" w:rsidP="00322EF9">
      <w:pPr>
        <w:tabs>
          <w:tab w:val="left" w:pos="1276"/>
          <w:tab w:val="left" w:pos="5954"/>
          <w:tab w:val="left" w:pos="8364"/>
        </w:tabs>
        <w:spacing w:after="0" w:line="240" w:lineRule="auto"/>
        <w:jc w:val="both"/>
        <w:rPr>
          <w:rFonts w:ascii="Times New Roman" w:eastAsia="Times New Roman" w:hAnsi="Times New Roman" w:cs="Times New Roman"/>
          <w:kern w:val="0"/>
          <w:sz w:val="24"/>
          <w:szCs w:val="24"/>
          <w:lang w:val="lt-LT" w:eastAsia="lt-LT"/>
          <w14:ligatures w14:val="none"/>
        </w:rPr>
      </w:pPr>
    </w:p>
    <w:p w14:paraId="62BD053C" w14:textId="434A8404" w:rsidR="00322EF9" w:rsidRPr="00322EF9" w:rsidRDefault="00322EF9" w:rsidP="00322EF9">
      <w:pPr>
        <w:tabs>
          <w:tab w:val="left" w:pos="1276"/>
          <w:tab w:val="left" w:pos="5954"/>
          <w:tab w:val="left" w:pos="8364"/>
        </w:tabs>
        <w:spacing w:after="0" w:line="240" w:lineRule="auto"/>
        <w:jc w:val="both"/>
        <w:rPr>
          <w:rFonts w:ascii="Times New Roman" w:eastAsia="Times New Roman" w:hAnsi="Times New Roman" w:cs="Times New Roman"/>
          <w:kern w:val="0"/>
          <w:sz w:val="24"/>
          <w:szCs w:val="24"/>
          <w:lang w:val="lt-LT" w:eastAsia="lt-LT"/>
          <w14:ligatures w14:val="none"/>
        </w:rPr>
      </w:pPr>
      <w:r w:rsidRPr="00322EF9">
        <w:rPr>
          <w:rFonts w:ascii="Times New Roman" w:eastAsia="Times New Roman" w:hAnsi="Times New Roman" w:cs="Times New Roman"/>
          <w:kern w:val="0"/>
          <w:sz w:val="24"/>
          <w:szCs w:val="24"/>
          <w:lang w:val="lt-LT" w:eastAsia="lt-LT"/>
          <w14:ligatures w14:val="none"/>
        </w:rPr>
        <w:lastRenderedPageBreak/>
        <w:t>Susipažinau.</w:t>
      </w:r>
    </w:p>
    <w:p w14:paraId="087EBB4C" w14:textId="77777777" w:rsidR="00322EF9" w:rsidRPr="00322EF9" w:rsidRDefault="00322EF9" w:rsidP="00322EF9">
      <w:pPr>
        <w:spacing w:after="0" w:line="240" w:lineRule="auto"/>
        <w:rPr>
          <w:rFonts w:ascii="Times New Roman" w:eastAsia="Calibri" w:hAnsi="Times New Roman" w:cs="Times New Roman"/>
          <w:kern w:val="0"/>
          <w:sz w:val="24"/>
          <w:lang w:val="lt-LT"/>
          <w14:ligatures w14:val="none"/>
        </w:rPr>
      </w:pPr>
      <w:r w:rsidRPr="00322EF9">
        <w:rPr>
          <w:rFonts w:ascii="Times New Roman" w:eastAsia="Times New Roman" w:hAnsi="Times New Roman" w:cs="Times New Roman"/>
          <w:kern w:val="0"/>
          <w:sz w:val="24"/>
          <w:szCs w:val="24"/>
          <w:lang w:val="lt-LT" w:eastAsia="lt-LT"/>
          <w14:ligatures w14:val="none"/>
        </w:rPr>
        <w:t>____________________                 __________                    _________________         _______</w:t>
      </w:r>
    </w:p>
    <w:p w14:paraId="00E406B0" w14:textId="77777777" w:rsidR="00322EF9" w:rsidRPr="00322EF9" w:rsidRDefault="00322EF9" w:rsidP="00322EF9">
      <w:pPr>
        <w:spacing w:after="0" w:line="240" w:lineRule="auto"/>
        <w:rPr>
          <w:rFonts w:ascii="Times New Roman" w:eastAsia="Calibri" w:hAnsi="Times New Roman" w:cs="Times New Roman"/>
          <w:kern w:val="0"/>
          <w:sz w:val="24"/>
          <w:lang w:val="lt-LT"/>
          <w14:ligatures w14:val="none"/>
        </w:rPr>
      </w:pPr>
    </w:p>
    <w:p w14:paraId="2545BF1A" w14:textId="77777777" w:rsidR="00C206FF" w:rsidRDefault="00C206FF"/>
    <w:sectPr w:rsidR="00C206FF">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D03"/>
    <w:multiLevelType w:val="multilevel"/>
    <w:tmpl w:val="B5F28C0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56B189B"/>
    <w:multiLevelType w:val="hybridMultilevel"/>
    <w:tmpl w:val="F31ABF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35C3284A"/>
    <w:multiLevelType w:val="multilevel"/>
    <w:tmpl w:val="93965308"/>
    <w:lvl w:ilvl="0">
      <w:start w:val="1"/>
      <w:numFmt w:val="decimal"/>
      <w:lvlText w:val="%1."/>
      <w:lvlJc w:val="left"/>
      <w:pPr>
        <w:ind w:left="0" w:firstLine="284"/>
      </w:pPr>
    </w:lvl>
    <w:lvl w:ilvl="1">
      <w:start w:val="1"/>
      <w:numFmt w:val="decimal"/>
      <w:lvlText w:val="%1.%2."/>
      <w:lvlJc w:val="left"/>
      <w:pPr>
        <w:ind w:left="0" w:firstLine="284"/>
      </w:pPr>
    </w:lvl>
    <w:lvl w:ilvl="2">
      <w:start w:val="1"/>
      <w:numFmt w:val="decimal"/>
      <w:lvlText w:val="%1.%2.%3."/>
      <w:lvlJc w:val="left"/>
      <w:pPr>
        <w:ind w:left="0" w:firstLine="28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0A6CDE"/>
    <w:multiLevelType w:val="multilevel"/>
    <w:tmpl w:val="E03633BC"/>
    <w:lvl w:ilvl="0">
      <w:start w:val="1"/>
      <w:numFmt w:val="decimal"/>
      <w:lvlText w:val="%1."/>
      <w:lvlJc w:val="left"/>
      <w:pPr>
        <w:tabs>
          <w:tab w:val="num" w:pos="993"/>
        </w:tabs>
        <w:ind w:left="0" w:firstLine="851"/>
      </w:pPr>
      <w:rPr>
        <w:rFonts w:cs="Times New Roman"/>
        <w:b w:val="0"/>
        <w:i w:val="0"/>
      </w:rPr>
    </w:lvl>
    <w:lvl w:ilvl="1">
      <w:start w:val="1"/>
      <w:numFmt w:val="decimal"/>
      <w:isLgl/>
      <w:lvlText w:val="%1.%2."/>
      <w:lvlJc w:val="left"/>
      <w:pPr>
        <w:tabs>
          <w:tab w:val="num" w:pos="1277"/>
        </w:tabs>
        <w:ind w:left="0" w:firstLine="851"/>
      </w:pPr>
      <w:rPr>
        <w:rFonts w:cs="Times New Roman"/>
        <w:b w:val="0"/>
        <w:color w:val="auto"/>
      </w:rPr>
    </w:lvl>
    <w:lvl w:ilvl="2">
      <w:start w:val="1"/>
      <w:numFmt w:val="decimal"/>
      <w:isLgl/>
      <w:lvlText w:val="%1.%2.%3."/>
      <w:lvlJc w:val="left"/>
      <w:pPr>
        <w:tabs>
          <w:tab w:val="num" w:pos="1871"/>
        </w:tabs>
        <w:ind w:left="0" w:firstLine="851"/>
      </w:pPr>
      <w:rPr>
        <w:rFonts w:ascii="Times New Roman" w:hAnsi="Times New Roman" w:cs="Times New Roman" w:hint="default"/>
        <w:sz w:val="24"/>
        <w:szCs w:val="24"/>
      </w:rPr>
    </w:lvl>
    <w:lvl w:ilvl="3">
      <w:start w:val="1"/>
      <w:numFmt w:val="decimal"/>
      <w:isLgl/>
      <w:lvlText w:val="%1.%2.%3.%4."/>
      <w:lvlJc w:val="left"/>
      <w:pPr>
        <w:tabs>
          <w:tab w:val="num" w:pos="2211"/>
        </w:tabs>
        <w:ind w:left="0" w:firstLine="851"/>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16cid:durableId="387919711">
    <w:abstractNumId w:val="2"/>
  </w:num>
  <w:num w:numId="2" w16cid:durableId="2141878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1341840">
    <w:abstractNumId w:val="0"/>
  </w:num>
  <w:num w:numId="4" w16cid:durableId="1188370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603660">
    <w:abstractNumId w:val="1"/>
  </w:num>
  <w:num w:numId="6" w16cid:durableId="1369525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7148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F9"/>
    <w:rsid w:val="000C1853"/>
    <w:rsid w:val="00105945"/>
    <w:rsid w:val="00136FF5"/>
    <w:rsid w:val="00144081"/>
    <w:rsid w:val="00181918"/>
    <w:rsid w:val="00186E87"/>
    <w:rsid w:val="00196591"/>
    <w:rsid w:val="001970B8"/>
    <w:rsid w:val="001A1EB9"/>
    <w:rsid w:val="001A6B3C"/>
    <w:rsid w:val="001C17B3"/>
    <w:rsid w:val="0021261D"/>
    <w:rsid w:val="00221C01"/>
    <w:rsid w:val="0023431C"/>
    <w:rsid w:val="00235292"/>
    <w:rsid w:val="002A26DD"/>
    <w:rsid w:val="002D4B3F"/>
    <w:rsid w:val="002F165C"/>
    <w:rsid w:val="002F67B2"/>
    <w:rsid w:val="00322EF9"/>
    <w:rsid w:val="003561B5"/>
    <w:rsid w:val="003566AD"/>
    <w:rsid w:val="00380638"/>
    <w:rsid w:val="003C3050"/>
    <w:rsid w:val="0040307B"/>
    <w:rsid w:val="00471909"/>
    <w:rsid w:val="00471D2D"/>
    <w:rsid w:val="00471D9B"/>
    <w:rsid w:val="004731F5"/>
    <w:rsid w:val="004D62CA"/>
    <w:rsid w:val="00523AB0"/>
    <w:rsid w:val="005725F4"/>
    <w:rsid w:val="005B1334"/>
    <w:rsid w:val="005D725D"/>
    <w:rsid w:val="00622E21"/>
    <w:rsid w:val="00635B03"/>
    <w:rsid w:val="006977D4"/>
    <w:rsid w:val="006B7BF5"/>
    <w:rsid w:val="006E520B"/>
    <w:rsid w:val="0070629E"/>
    <w:rsid w:val="00716BDB"/>
    <w:rsid w:val="00730336"/>
    <w:rsid w:val="00740B61"/>
    <w:rsid w:val="0075391B"/>
    <w:rsid w:val="00767EF1"/>
    <w:rsid w:val="007C0FDA"/>
    <w:rsid w:val="00803F31"/>
    <w:rsid w:val="00852B91"/>
    <w:rsid w:val="008F4574"/>
    <w:rsid w:val="00932F2A"/>
    <w:rsid w:val="0097159D"/>
    <w:rsid w:val="009E69EB"/>
    <w:rsid w:val="00A03BD7"/>
    <w:rsid w:val="00A70465"/>
    <w:rsid w:val="00AA0E1A"/>
    <w:rsid w:val="00B91C94"/>
    <w:rsid w:val="00B927D9"/>
    <w:rsid w:val="00BC5927"/>
    <w:rsid w:val="00BE0A9B"/>
    <w:rsid w:val="00C206FF"/>
    <w:rsid w:val="00C321F9"/>
    <w:rsid w:val="00C3256B"/>
    <w:rsid w:val="00C40299"/>
    <w:rsid w:val="00CE0B26"/>
    <w:rsid w:val="00D47054"/>
    <w:rsid w:val="00DB3E8C"/>
    <w:rsid w:val="00DD53A7"/>
    <w:rsid w:val="00E31D36"/>
    <w:rsid w:val="00E36825"/>
    <w:rsid w:val="00E4382B"/>
    <w:rsid w:val="00EB3CC1"/>
    <w:rsid w:val="00EE7953"/>
    <w:rsid w:val="00F010BF"/>
    <w:rsid w:val="00F012AF"/>
    <w:rsid w:val="00F01C91"/>
    <w:rsid w:val="00F029B1"/>
    <w:rsid w:val="00F43ED1"/>
    <w:rsid w:val="00F76580"/>
    <w:rsid w:val="00FE0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0E46"/>
  <w15:chartTrackingRefBased/>
  <w15:docId w15:val="{BDC47771-D152-480D-843C-2D1C6F4C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322EF9"/>
    <w:pPr>
      <w:keepNext/>
      <w:keepLines/>
      <w:spacing w:before="480" w:after="120" w:line="240" w:lineRule="auto"/>
      <w:outlineLvl w:val="0"/>
    </w:pPr>
    <w:rPr>
      <w:rFonts w:ascii="Times New Roman" w:eastAsia="Times New Roman" w:hAnsi="Times New Roman" w:cs="Times New Roman"/>
      <w:b/>
      <w:kern w:val="0"/>
      <w:sz w:val="48"/>
      <w:szCs w:val="48"/>
      <w:lang w:val="lt-LT" w:eastAsia="lt-LT"/>
      <w14:ligatures w14:val="none"/>
    </w:rPr>
  </w:style>
  <w:style w:type="paragraph" w:styleId="Antrat2">
    <w:name w:val="heading 2"/>
    <w:basedOn w:val="prastasis"/>
    <w:next w:val="prastasis"/>
    <w:link w:val="Antrat2Diagrama"/>
    <w:semiHidden/>
    <w:unhideWhenUsed/>
    <w:qFormat/>
    <w:rsid w:val="00322EF9"/>
    <w:pPr>
      <w:keepNext/>
      <w:keepLines/>
      <w:spacing w:before="360" w:after="80" w:line="240" w:lineRule="auto"/>
      <w:outlineLvl w:val="1"/>
    </w:pPr>
    <w:rPr>
      <w:rFonts w:ascii="Times New Roman" w:eastAsia="Times New Roman" w:hAnsi="Times New Roman" w:cs="Times New Roman"/>
      <w:b/>
      <w:kern w:val="0"/>
      <w:sz w:val="36"/>
      <w:szCs w:val="36"/>
      <w:lang w:val="lt-LT" w:eastAsia="lt-LT"/>
      <w14:ligatures w14:val="none"/>
    </w:rPr>
  </w:style>
  <w:style w:type="paragraph" w:styleId="Antrat3">
    <w:name w:val="heading 3"/>
    <w:basedOn w:val="prastasis"/>
    <w:next w:val="prastasis"/>
    <w:link w:val="Antrat3Diagrama"/>
    <w:semiHidden/>
    <w:unhideWhenUsed/>
    <w:qFormat/>
    <w:rsid w:val="00322EF9"/>
    <w:pPr>
      <w:keepNext/>
      <w:keepLines/>
      <w:spacing w:before="280" w:after="80" w:line="240" w:lineRule="auto"/>
      <w:outlineLvl w:val="2"/>
    </w:pPr>
    <w:rPr>
      <w:rFonts w:ascii="Times New Roman" w:eastAsia="Times New Roman" w:hAnsi="Times New Roman" w:cs="Times New Roman"/>
      <w:b/>
      <w:kern w:val="0"/>
      <w:sz w:val="28"/>
      <w:szCs w:val="28"/>
      <w:lang w:val="lt-LT" w:eastAsia="lt-LT"/>
      <w14:ligatures w14:val="none"/>
    </w:rPr>
  </w:style>
  <w:style w:type="paragraph" w:styleId="Antrat4">
    <w:name w:val="heading 4"/>
    <w:basedOn w:val="prastasis"/>
    <w:next w:val="prastasis"/>
    <w:link w:val="Antrat4Diagrama"/>
    <w:semiHidden/>
    <w:unhideWhenUsed/>
    <w:qFormat/>
    <w:rsid w:val="00322EF9"/>
    <w:pPr>
      <w:keepNext/>
      <w:keepLines/>
      <w:spacing w:before="240" w:after="40" w:line="240" w:lineRule="auto"/>
      <w:outlineLvl w:val="3"/>
    </w:pPr>
    <w:rPr>
      <w:rFonts w:ascii="Times New Roman" w:eastAsia="Times New Roman" w:hAnsi="Times New Roman" w:cs="Times New Roman"/>
      <w:b/>
      <w:kern w:val="0"/>
      <w:sz w:val="24"/>
      <w:szCs w:val="24"/>
      <w:lang w:val="lt-LT" w:eastAsia="lt-LT"/>
      <w14:ligatures w14:val="none"/>
    </w:rPr>
  </w:style>
  <w:style w:type="paragraph" w:styleId="Antrat5">
    <w:name w:val="heading 5"/>
    <w:basedOn w:val="prastasis"/>
    <w:next w:val="prastasis"/>
    <w:link w:val="Antrat5Diagrama"/>
    <w:semiHidden/>
    <w:unhideWhenUsed/>
    <w:qFormat/>
    <w:rsid w:val="00322EF9"/>
    <w:pPr>
      <w:keepNext/>
      <w:keepLines/>
      <w:spacing w:before="220" w:after="40" w:line="240" w:lineRule="auto"/>
      <w:outlineLvl w:val="4"/>
    </w:pPr>
    <w:rPr>
      <w:rFonts w:ascii="Times New Roman" w:eastAsia="Times New Roman" w:hAnsi="Times New Roman" w:cs="Times New Roman"/>
      <w:b/>
      <w:kern w:val="0"/>
      <w:lang w:val="lt-LT" w:eastAsia="lt-LT"/>
      <w14:ligatures w14:val="none"/>
    </w:rPr>
  </w:style>
  <w:style w:type="paragraph" w:styleId="Antrat6">
    <w:name w:val="heading 6"/>
    <w:basedOn w:val="prastasis"/>
    <w:next w:val="prastasis"/>
    <w:link w:val="Antrat6Diagrama"/>
    <w:semiHidden/>
    <w:unhideWhenUsed/>
    <w:qFormat/>
    <w:rsid w:val="00322EF9"/>
    <w:pPr>
      <w:keepNext/>
      <w:keepLines/>
      <w:spacing w:before="200" w:after="40" w:line="240" w:lineRule="auto"/>
      <w:outlineLvl w:val="5"/>
    </w:pPr>
    <w:rPr>
      <w:rFonts w:ascii="Times New Roman" w:eastAsia="Times New Roman" w:hAnsi="Times New Roman" w:cs="Times New Roman"/>
      <w:b/>
      <w:kern w:val="0"/>
      <w:sz w:val="20"/>
      <w:szCs w:val="20"/>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22EF9"/>
    <w:rPr>
      <w:rFonts w:ascii="Times New Roman" w:eastAsia="Times New Roman" w:hAnsi="Times New Roman" w:cs="Times New Roman"/>
      <w:b/>
      <w:kern w:val="0"/>
      <w:sz w:val="48"/>
      <w:szCs w:val="48"/>
      <w:lang w:val="lt-LT" w:eastAsia="lt-LT"/>
      <w14:ligatures w14:val="none"/>
    </w:rPr>
  </w:style>
  <w:style w:type="character" w:customStyle="1" w:styleId="Antrat2Diagrama">
    <w:name w:val="Antraštė 2 Diagrama"/>
    <w:basedOn w:val="Numatytasispastraiposriftas"/>
    <w:link w:val="Antrat2"/>
    <w:semiHidden/>
    <w:rsid w:val="00322EF9"/>
    <w:rPr>
      <w:rFonts w:ascii="Times New Roman" w:eastAsia="Times New Roman" w:hAnsi="Times New Roman" w:cs="Times New Roman"/>
      <w:b/>
      <w:kern w:val="0"/>
      <w:sz w:val="36"/>
      <w:szCs w:val="36"/>
      <w:lang w:val="lt-LT" w:eastAsia="lt-LT"/>
      <w14:ligatures w14:val="none"/>
    </w:rPr>
  </w:style>
  <w:style w:type="character" w:customStyle="1" w:styleId="Antrat3Diagrama">
    <w:name w:val="Antraštė 3 Diagrama"/>
    <w:basedOn w:val="Numatytasispastraiposriftas"/>
    <w:link w:val="Antrat3"/>
    <w:semiHidden/>
    <w:rsid w:val="00322EF9"/>
    <w:rPr>
      <w:rFonts w:ascii="Times New Roman" w:eastAsia="Times New Roman" w:hAnsi="Times New Roman" w:cs="Times New Roman"/>
      <w:b/>
      <w:kern w:val="0"/>
      <w:sz w:val="28"/>
      <w:szCs w:val="28"/>
      <w:lang w:val="lt-LT" w:eastAsia="lt-LT"/>
      <w14:ligatures w14:val="none"/>
    </w:rPr>
  </w:style>
  <w:style w:type="character" w:customStyle="1" w:styleId="Antrat4Diagrama">
    <w:name w:val="Antraštė 4 Diagrama"/>
    <w:basedOn w:val="Numatytasispastraiposriftas"/>
    <w:link w:val="Antrat4"/>
    <w:semiHidden/>
    <w:rsid w:val="00322EF9"/>
    <w:rPr>
      <w:rFonts w:ascii="Times New Roman" w:eastAsia="Times New Roman" w:hAnsi="Times New Roman" w:cs="Times New Roman"/>
      <w:b/>
      <w:kern w:val="0"/>
      <w:sz w:val="24"/>
      <w:szCs w:val="24"/>
      <w:lang w:val="lt-LT" w:eastAsia="lt-LT"/>
      <w14:ligatures w14:val="none"/>
    </w:rPr>
  </w:style>
  <w:style w:type="character" w:customStyle="1" w:styleId="Antrat5Diagrama">
    <w:name w:val="Antraštė 5 Diagrama"/>
    <w:basedOn w:val="Numatytasispastraiposriftas"/>
    <w:link w:val="Antrat5"/>
    <w:semiHidden/>
    <w:rsid w:val="00322EF9"/>
    <w:rPr>
      <w:rFonts w:ascii="Times New Roman" w:eastAsia="Times New Roman" w:hAnsi="Times New Roman" w:cs="Times New Roman"/>
      <w:b/>
      <w:kern w:val="0"/>
      <w:lang w:val="lt-LT" w:eastAsia="lt-LT"/>
      <w14:ligatures w14:val="none"/>
    </w:rPr>
  </w:style>
  <w:style w:type="character" w:customStyle="1" w:styleId="Antrat6Diagrama">
    <w:name w:val="Antraštė 6 Diagrama"/>
    <w:basedOn w:val="Numatytasispastraiposriftas"/>
    <w:link w:val="Antrat6"/>
    <w:semiHidden/>
    <w:rsid w:val="00322EF9"/>
    <w:rPr>
      <w:rFonts w:ascii="Times New Roman" w:eastAsia="Times New Roman" w:hAnsi="Times New Roman" w:cs="Times New Roman"/>
      <w:b/>
      <w:kern w:val="0"/>
      <w:sz w:val="20"/>
      <w:szCs w:val="20"/>
      <w:lang w:val="lt-LT" w:eastAsia="lt-LT"/>
      <w14:ligatures w14:val="none"/>
    </w:rPr>
  </w:style>
  <w:style w:type="numbering" w:customStyle="1" w:styleId="Sraonra1">
    <w:name w:val="Sąrašo nėra1"/>
    <w:next w:val="Sraonra"/>
    <w:uiPriority w:val="99"/>
    <w:semiHidden/>
    <w:unhideWhenUsed/>
    <w:rsid w:val="00322EF9"/>
  </w:style>
  <w:style w:type="character" w:customStyle="1" w:styleId="Hipersaitas1">
    <w:name w:val="Hipersaitas1"/>
    <w:basedOn w:val="Numatytasispastraiposriftas"/>
    <w:uiPriority w:val="99"/>
    <w:semiHidden/>
    <w:unhideWhenUsed/>
    <w:rsid w:val="00322EF9"/>
    <w:rPr>
      <w:color w:val="0000FF"/>
      <w:u w:val="single"/>
    </w:rPr>
  </w:style>
  <w:style w:type="character" w:customStyle="1" w:styleId="Perirtashipersaitas1">
    <w:name w:val="Peržiūrėtas hipersaitas1"/>
    <w:basedOn w:val="Numatytasispastraiposriftas"/>
    <w:uiPriority w:val="99"/>
    <w:semiHidden/>
    <w:unhideWhenUsed/>
    <w:rsid w:val="00322EF9"/>
    <w:rPr>
      <w:color w:val="800080"/>
      <w:u w:val="single"/>
    </w:rPr>
  </w:style>
  <w:style w:type="paragraph" w:customStyle="1" w:styleId="msonormal0">
    <w:name w:val="msonormal"/>
    <w:basedOn w:val="prastasis"/>
    <w:uiPriority w:val="99"/>
    <w:semiHidden/>
    <w:rsid w:val="00322EF9"/>
    <w:pPr>
      <w:spacing w:after="0" w:line="240" w:lineRule="auto"/>
    </w:pPr>
    <w:rPr>
      <w:rFonts w:ascii="Times New Roman" w:eastAsia="Calibri" w:hAnsi="Times New Roman" w:cs="Times New Roman"/>
      <w:kern w:val="0"/>
      <w:sz w:val="24"/>
      <w:szCs w:val="24"/>
      <w:lang w:val="lt-LT"/>
      <w14:ligatures w14:val="none"/>
    </w:rPr>
  </w:style>
  <w:style w:type="paragraph" w:styleId="prastasiniatinklio">
    <w:name w:val="Normal (Web)"/>
    <w:basedOn w:val="prastasis"/>
    <w:uiPriority w:val="99"/>
    <w:semiHidden/>
    <w:unhideWhenUsed/>
    <w:rsid w:val="00322EF9"/>
    <w:pPr>
      <w:spacing w:after="0" w:line="240" w:lineRule="auto"/>
    </w:pPr>
    <w:rPr>
      <w:rFonts w:ascii="Times New Roman" w:eastAsia="Calibri" w:hAnsi="Times New Roman" w:cs="Times New Roman"/>
      <w:kern w:val="0"/>
      <w:sz w:val="24"/>
      <w:szCs w:val="24"/>
      <w:lang w:val="lt-LT"/>
      <w14:ligatures w14:val="none"/>
    </w:rPr>
  </w:style>
  <w:style w:type="paragraph" w:styleId="Antrats">
    <w:name w:val="header"/>
    <w:basedOn w:val="prastasis"/>
    <w:link w:val="AntratsDiagrama"/>
    <w:uiPriority w:val="99"/>
    <w:semiHidden/>
    <w:unhideWhenUsed/>
    <w:rsid w:val="00322EF9"/>
    <w:pPr>
      <w:tabs>
        <w:tab w:val="center" w:pos="4819"/>
        <w:tab w:val="right" w:pos="9638"/>
      </w:tabs>
      <w:spacing w:after="0" w:line="240" w:lineRule="auto"/>
    </w:pPr>
    <w:rPr>
      <w:rFonts w:ascii="Times New Roman" w:eastAsia="Calibri" w:hAnsi="Times New Roman" w:cs="Times New Roman"/>
      <w:kern w:val="0"/>
      <w:sz w:val="24"/>
      <w:lang w:val="lt-LT"/>
      <w14:ligatures w14:val="none"/>
    </w:rPr>
  </w:style>
  <w:style w:type="character" w:customStyle="1" w:styleId="AntratsDiagrama">
    <w:name w:val="Antraštės Diagrama"/>
    <w:basedOn w:val="Numatytasispastraiposriftas"/>
    <w:link w:val="Antrats"/>
    <w:uiPriority w:val="99"/>
    <w:semiHidden/>
    <w:rsid w:val="00322EF9"/>
    <w:rPr>
      <w:rFonts w:ascii="Times New Roman" w:eastAsia="Calibri" w:hAnsi="Times New Roman" w:cs="Times New Roman"/>
      <w:kern w:val="0"/>
      <w:sz w:val="24"/>
      <w:lang w:val="lt-LT"/>
      <w14:ligatures w14:val="none"/>
    </w:rPr>
  </w:style>
  <w:style w:type="paragraph" w:styleId="Porat">
    <w:name w:val="footer"/>
    <w:basedOn w:val="prastasis"/>
    <w:link w:val="PoratDiagrama"/>
    <w:uiPriority w:val="99"/>
    <w:semiHidden/>
    <w:unhideWhenUsed/>
    <w:rsid w:val="00322EF9"/>
    <w:pPr>
      <w:tabs>
        <w:tab w:val="center" w:pos="4819"/>
        <w:tab w:val="right" w:pos="9638"/>
      </w:tabs>
      <w:spacing w:after="0" w:line="240" w:lineRule="auto"/>
    </w:pPr>
    <w:rPr>
      <w:rFonts w:ascii="Times New Roman" w:eastAsia="Calibri" w:hAnsi="Times New Roman" w:cs="Times New Roman"/>
      <w:kern w:val="0"/>
      <w:sz w:val="24"/>
      <w:lang w:val="lt-LT"/>
      <w14:ligatures w14:val="none"/>
    </w:rPr>
  </w:style>
  <w:style w:type="character" w:customStyle="1" w:styleId="PoratDiagrama">
    <w:name w:val="Poraštė Diagrama"/>
    <w:basedOn w:val="Numatytasispastraiposriftas"/>
    <w:link w:val="Porat"/>
    <w:uiPriority w:val="99"/>
    <w:semiHidden/>
    <w:rsid w:val="00322EF9"/>
    <w:rPr>
      <w:rFonts w:ascii="Times New Roman" w:eastAsia="Calibri" w:hAnsi="Times New Roman" w:cs="Times New Roman"/>
      <w:kern w:val="0"/>
      <w:sz w:val="24"/>
      <w:lang w:val="lt-LT"/>
      <w14:ligatures w14:val="none"/>
    </w:rPr>
  </w:style>
  <w:style w:type="paragraph" w:styleId="Pavadinimas">
    <w:name w:val="Title"/>
    <w:basedOn w:val="prastasis"/>
    <w:next w:val="prastasis"/>
    <w:link w:val="PavadinimasDiagrama"/>
    <w:uiPriority w:val="99"/>
    <w:qFormat/>
    <w:rsid w:val="00322EF9"/>
    <w:pPr>
      <w:keepNext/>
      <w:keepLines/>
      <w:spacing w:before="480" w:after="120" w:line="240" w:lineRule="auto"/>
    </w:pPr>
    <w:rPr>
      <w:rFonts w:ascii="Times New Roman" w:eastAsia="Times New Roman" w:hAnsi="Times New Roman" w:cs="Times New Roman"/>
      <w:b/>
      <w:kern w:val="0"/>
      <w:sz w:val="72"/>
      <w:szCs w:val="72"/>
      <w:lang w:val="lt-LT" w:eastAsia="lt-LT"/>
      <w14:ligatures w14:val="none"/>
    </w:rPr>
  </w:style>
  <w:style w:type="character" w:customStyle="1" w:styleId="PavadinimasDiagrama">
    <w:name w:val="Pavadinimas Diagrama"/>
    <w:basedOn w:val="Numatytasispastraiposriftas"/>
    <w:link w:val="Pavadinimas"/>
    <w:uiPriority w:val="99"/>
    <w:rsid w:val="00322EF9"/>
    <w:rPr>
      <w:rFonts w:ascii="Times New Roman" w:eastAsia="Times New Roman" w:hAnsi="Times New Roman" w:cs="Times New Roman"/>
      <w:b/>
      <w:kern w:val="0"/>
      <w:sz w:val="72"/>
      <w:szCs w:val="72"/>
      <w:lang w:val="lt-LT" w:eastAsia="lt-LT"/>
      <w14:ligatures w14:val="none"/>
    </w:rPr>
  </w:style>
  <w:style w:type="paragraph" w:styleId="Paantrat">
    <w:name w:val="Subtitle"/>
    <w:basedOn w:val="prastasis"/>
    <w:next w:val="prastasis"/>
    <w:link w:val="PaantratDiagrama"/>
    <w:uiPriority w:val="99"/>
    <w:qFormat/>
    <w:rsid w:val="00322EF9"/>
    <w:pPr>
      <w:keepNext/>
      <w:keepLines/>
      <w:spacing w:before="360" w:after="80" w:line="240" w:lineRule="auto"/>
    </w:pPr>
    <w:rPr>
      <w:rFonts w:ascii="Georgia" w:eastAsia="Georgia" w:hAnsi="Georgia" w:cs="Georgia"/>
      <w:i/>
      <w:color w:val="666666"/>
      <w:kern w:val="0"/>
      <w:sz w:val="48"/>
      <w:szCs w:val="48"/>
      <w:lang w:val="lt-LT" w:eastAsia="lt-LT"/>
      <w14:ligatures w14:val="none"/>
    </w:rPr>
  </w:style>
  <w:style w:type="character" w:customStyle="1" w:styleId="PaantratDiagrama">
    <w:name w:val="Paantraštė Diagrama"/>
    <w:basedOn w:val="Numatytasispastraiposriftas"/>
    <w:link w:val="Paantrat"/>
    <w:uiPriority w:val="99"/>
    <w:rsid w:val="00322EF9"/>
    <w:rPr>
      <w:rFonts w:ascii="Georgia" w:eastAsia="Georgia" w:hAnsi="Georgia" w:cs="Georgia"/>
      <w:i/>
      <w:color w:val="666666"/>
      <w:kern w:val="0"/>
      <w:sz w:val="48"/>
      <w:szCs w:val="48"/>
      <w:lang w:val="lt-LT" w:eastAsia="lt-LT"/>
      <w14:ligatures w14:val="none"/>
    </w:rPr>
  </w:style>
  <w:style w:type="paragraph" w:styleId="Debesliotekstas">
    <w:name w:val="Balloon Text"/>
    <w:basedOn w:val="prastasis"/>
    <w:link w:val="DebesliotekstasDiagrama"/>
    <w:uiPriority w:val="99"/>
    <w:semiHidden/>
    <w:unhideWhenUsed/>
    <w:rsid w:val="00322EF9"/>
    <w:pPr>
      <w:spacing w:after="0" w:line="240" w:lineRule="auto"/>
    </w:pPr>
    <w:rPr>
      <w:rFonts w:ascii="Tahoma" w:eastAsia="Times New Roman" w:hAnsi="Tahoma" w:cs="Tahoma"/>
      <w:kern w:val="0"/>
      <w:sz w:val="16"/>
      <w:szCs w:val="16"/>
      <w:lang w:val="lt-LT"/>
      <w14:ligatures w14:val="none"/>
    </w:rPr>
  </w:style>
  <w:style w:type="character" w:customStyle="1" w:styleId="DebesliotekstasDiagrama">
    <w:name w:val="Debesėlio tekstas Diagrama"/>
    <w:basedOn w:val="Numatytasispastraiposriftas"/>
    <w:link w:val="Debesliotekstas"/>
    <w:uiPriority w:val="99"/>
    <w:semiHidden/>
    <w:rsid w:val="00322EF9"/>
    <w:rPr>
      <w:rFonts w:ascii="Tahoma" w:eastAsia="Times New Roman" w:hAnsi="Tahoma" w:cs="Tahoma"/>
      <w:kern w:val="0"/>
      <w:sz w:val="16"/>
      <w:szCs w:val="16"/>
      <w:lang w:val="lt-LT"/>
      <w14:ligatures w14:val="none"/>
    </w:rPr>
  </w:style>
  <w:style w:type="paragraph" w:styleId="Sraopastraipa">
    <w:name w:val="List Paragraph"/>
    <w:basedOn w:val="prastasis"/>
    <w:uiPriority w:val="34"/>
    <w:qFormat/>
    <w:rsid w:val="00322EF9"/>
    <w:pPr>
      <w:spacing w:after="0" w:line="240" w:lineRule="auto"/>
      <w:ind w:left="720"/>
      <w:contextualSpacing/>
    </w:pPr>
    <w:rPr>
      <w:rFonts w:ascii="Times New Roman" w:eastAsia="Calibri" w:hAnsi="Times New Roman" w:cs="Times New Roman"/>
      <w:kern w:val="0"/>
      <w:sz w:val="24"/>
      <w:lang w:val="lt-LT"/>
      <w14:ligatures w14:val="none"/>
    </w:rPr>
  </w:style>
  <w:style w:type="character" w:styleId="Vietosrezervavimoenklotekstas">
    <w:name w:val="Placeholder Text"/>
    <w:basedOn w:val="Numatytasispastraiposriftas"/>
    <w:semiHidden/>
    <w:rsid w:val="00322EF9"/>
    <w:rPr>
      <w:color w:val="808080"/>
    </w:rPr>
  </w:style>
  <w:style w:type="table" w:styleId="Lentelstinklelis">
    <w:name w:val="Table Grid"/>
    <w:basedOn w:val="prastojilentel"/>
    <w:uiPriority w:val="59"/>
    <w:rsid w:val="00322EF9"/>
    <w:pPr>
      <w:spacing w:after="0" w:line="240" w:lineRule="auto"/>
    </w:pPr>
    <w:rPr>
      <w:rFonts w:ascii="Times New Roman" w:eastAsia="Calibri" w:hAnsi="Times New Roman" w:cs="Times New Roman"/>
      <w:kern w:val="0"/>
      <w:sz w:val="24"/>
      <w:lang w:val="lt-LT"/>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22EF9"/>
    <w:pPr>
      <w:spacing w:after="0" w:line="240" w:lineRule="auto"/>
    </w:pPr>
    <w:rPr>
      <w:rFonts w:ascii="Times New Roman" w:eastAsia="Times New Roman" w:hAnsi="Times New Roman" w:cs="Times New Roman"/>
      <w:kern w:val="0"/>
      <w:sz w:val="24"/>
      <w:szCs w:val="24"/>
      <w:lang w:val="lt-LT" w:eastAsia="lt-LT"/>
      <w14:ligatures w14:val="none"/>
    </w:rPr>
    <w:tblPr>
      <w:tblCellMar>
        <w:top w:w="0" w:type="dxa"/>
        <w:left w:w="0" w:type="dxa"/>
        <w:bottom w:w="0" w:type="dxa"/>
        <w:right w:w="0" w:type="dxa"/>
      </w:tblCellMar>
    </w:tblPr>
  </w:style>
  <w:style w:type="character" w:styleId="Hipersaitas">
    <w:name w:val="Hyperlink"/>
    <w:basedOn w:val="Numatytasispastraiposriftas"/>
    <w:uiPriority w:val="99"/>
    <w:unhideWhenUsed/>
    <w:rsid w:val="00322EF9"/>
    <w:rPr>
      <w:color w:val="0563C1" w:themeColor="hyperlink"/>
      <w:u w:val="single"/>
    </w:rPr>
  </w:style>
  <w:style w:type="character" w:styleId="Perirtashipersaitas">
    <w:name w:val="FollowedHyperlink"/>
    <w:basedOn w:val="Numatytasispastraiposriftas"/>
    <w:uiPriority w:val="99"/>
    <w:semiHidden/>
    <w:unhideWhenUsed/>
    <w:rsid w:val="00322EF9"/>
    <w:rPr>
      <w:color w:val="954F72" w:themeColor="followedHyperlink"/>
      <w:u w:val="single"/>
    </w:rPr>
  </w:style>
  <w:style w:type="character" w:styleId="Neapdorotaspaminjimas">
    <w:name w:val="Unresolved Mention"/>
    <w:basedOn w:val="Numatytasispastraiposriftas"/>
    <w:uiPriority w:val="99"/>
    <w:semiHidden/>
    <w:unhideWhenUsed/>
    <w:rsid w:val="0010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2519">
      <w:bodyDiv w:val="1"/>
      <w:marLeft w:val="0"/>
      <w:marRight w:val="0"/>
      <w:marTop w:val="0"/>
      <w:marBottom w:val="0"/>
      <w:divBdr>
        <w:top w:val="none" w:sz="0" w:space="0" w:color="auto"/>
        <w:left w:val="none" w:sz="0" w:space="0" w:color="auto"/>
        <w:bottom w:val="none" w:sz="0" w:space="0" w:color="auto"/>
        <w:right w:val="none" w:sz="0" w:space="0" w:color="auto"/>
      </w:divBdr>
    </w:div>
    <w:div w:id="238515540">
      <w:bodyDiv w:val="1"/>
      <w:marLeft w:val="0"/>
      <w:marRight w:val="0"/>
      <w:marTop w:val="0"/>
      <w:marBottom w:val="0"/>
      <w:divBdr>
        <w:top w:val="none" w:sz="0" w:space="0" w:color="auto"/>
        <w:left w:val="none" w:sz="0" w:space="0" w:color="auto"/>
        <w:bottom w:val="none" w:sz="0" w:space="0" w:color="auto"/>
        <w:right w:val="none" w:sz="0" w:space="0" w:color="auto"/>
      </w:divBdr>
    </w:div>
    <w:div w:id="1033992030">
      <w:bodyDiv w:val="1"/>
      <w:marLeft w:val="0"/>
      <w:marRight w:val="0"/>
      <w:marTop w:val="0"/>
      <w:marBottom w:val="0"/>
      <w:divBdr>
        <w:top w:val="none" w:sz="0" w:space="0" w:color="auto"/>
        <w:left w:val="none" w:sz="0" w:space="0" w:color="auto"/>
        <w:bottom w:val="none" w:sz="0" w:space="0" w:color="auto"/>
        <w:right w:val="none" w:sz="0" w:space="0" w:color="auto"/>
      </w:divBdr>
    </w:div>
    <w:div w:id="1188368181">
      <w:bodyDiv w:val="1"/>
      <w:marLeft w:val="0"/>
      <w:marRight w:val="0"/>
      <w:marTop w:val="0"/>
      <w:marBottom w:val="0"/>
      <w:divBdr>
        <w:top w:val="none" w:sz="0" w:space="0" w:color="auto"/>
        <w:left w:val="none" w:sz="0" w:space="0" w:color="auto"/>
        <w:bottom w:val="none" w:sz="0" w:space="0" w:color="auto"/>
        <w:right w:val="none" w:sz="0" w:space="0" w:color="auto"/>
      </w:divBdr>
    </w:div>
    <w:div w:id="1729843722">
      <w:bodyDiv w:val="1"/>
      <w:marLeft w:val="0"/>
      <w:marRight w:val="0"/>
      <w:marTop w:val="0"/>
      <w:marBottom w:val="0"/>
      <w:divBdr>
        <w:top w:val="none" w:sz="0" w:space="0" w:color="auto"/>
        <w:left w:val="none" w:sz="0" w:space="0" w:color="auto"/>
        <w:bottom w:val="none" w:sz="0" w:space="0" w:color="auto"/>
        <w:right w:val="none" w:sz="0" w:space="0" w:color="auto"/>
      </w:divBdr>
    </w:div>
    <w:div w:id="19978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ytuvenugimnazija.lt/paslaugos/ugdymas/uta-ugdymo-turinio-atnaujinim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8914-AB51-4EBF-97EC-93C24399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7795</Words>
  <Characters>44433</Characters>
  <Application>Microsoft Office Word</Application>
  <DocSecurity>0</DocSecurity>
  <Lines>370</Lines>
  <Paragraphs>104</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52124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Stankuvienė</dc:creator>
  <cp:keywords/>
  <dc:description/>
  <cp:lastModifiedBy>Irma Stankuvienė</cp:lastModifiedBy>
  <cp:revision>20</cp:revision>
  <cp:lastPrinted>2024-01-16T10:36:00Z</cp:lastPrinted>
  <dcterms:created xsi:type="dcterms:W3CDTF">2023-12-18T07:11:00Z</dcterms:created>
  <dcterms:modified xsi:type="dcterms:W3CDTF">2024-01-16T13:53:00Z</dcterms:modified>
</cp:coreProperties>
</file>